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40" w:line="756" w:lineRule="atLeast"/>
        <w:jc w:val="center"/>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val="en-US" w:eastAsia="zh-CN"/>
        </w:rPr>
        <w:t>福建省机关事业单位招考专业指导目录（2023</w:t>
      </w:r>
      <w:bookmarkStart w:id="0" w:name="_GoBack"/>
      <w:bookmarkEnd w:id="0"/>
      <w:r>
        <w:rPr>
          <w:rFonts w:hint="eastAsia" w:ascii="方正小标宋简体" w:hAnsi="方正小标宋简体" w:eastAsia="方正小标宋简体" w:cs="方正小标宋简体"/>
          <w:kern w:val="0"/>
          <w:sz w:val="44"/>
          <w:szCs w:val="44"/>
          <w:lang w:val="en-US" w:eastAsia="zh-CN"/>
        </w:rPr>
        <w:t>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4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广播影视编导，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20.图书档案学类：图书馆学，档案（学），信息资源管理，情报学，信息管理与信息系统，图书档案管理，图书情报硕士，信息管理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我育，地理教育，音乐教育，美术教育，体育教育，小学体育教育，思想政治教育，小学道德与法治教育，政史教育，初等教育，现代教育技术，儿童康复，人群康复，综合文科教育，综合理科教育，计算机教育，教育管理，书法教育，舞蹈教育，历史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指挥，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40.地球物理学类：地球物理学，地球与空间科学，空间科学与技术，固体地球物理学，空间物理学，信息技术与地球物理，应用地球物理，空间信息与数字技术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41.大气科学类：大气科学，应用气象学，气象学，大气物理学与大气环境，大气科学技术，大气探测技术，应用气象技术，防雷技术，雷电防护技术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智能机器人技术，工业机器人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机器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移动通信技术，现代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区块链技术应用，工业软件开发技术，人工智能技术应用，人工智能技术服务，软件工程（信息管理方向），信息与计算科学，电子信息（人工智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交通运输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68.交通运输装备类：交通设备信息工程，交通建设与装备，载运工具运用工程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86.林业工程类：森林工程，木材科学与工程，林产化工，木材科学与技术，林产化学加工，林产化学加工工程，林产科学与化学工程，家具设计与工程，林产化工技术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90.公共卫生与预防医学类：预防医学，食品卫生与营养学，食品营养与健康，食品营养与卫生，妇幼保健医学，卫生监督，公共卫生管理，全球健康学，卫生检验，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检验学，卫生事业管理，老年保健与管理，生殖健康管理，生殖健康服务与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91.临床医学类：临床医学，麻醉学，医学影像学，眼视光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化妆品技术与管理（工程），化妆品技术，放射医学，医学影像工程，假肢矫形工程，听力与言语康复学，康复物理治疗，康复作业治疗，康复辅助器具技术，假肢与矫形器技术，医学信息学，心电图，医用材料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95.护理学类：护理学，助产，护理，社区护理，中西医结合护理学，护理硕士，助产学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4"/>
          <w:rFonts w:hint="eastAsia" w:ascii="微软雅黑" w:hAnsi="微软雅黑" w:eastAsia="微软雅黑" w:cs="微软雅黑"/>
          <w:i w:val="0"/>
          <w:iCs w:val="0"/>
          <w:caps w:val="0"/>
          <w:color w:val="333333"/>
          <w:spacing w:val="0"/>
          <w:kern w:val="0"/>
          <w:sz w:val="24"/>
          <w:szCs w:val="24"/>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111.保障指挥类：军事交通指挥与工程，汽车指挥，船艇指挥，航空兵场站指挥，国防工程指挥，装备保障指挥，军需勤务指挥，军事装备学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Batang">
    <w:panose1 w:val="0203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Microsoft JhengHei">
    <w:panose1 w:val="020B0604030504040204"/>
    <w:charset w:val="88"/>
    <w:family w:val="auto"/>
    <w:pitch w:val="default"/>
    <w:sig w:usb0="00000087" w:usb1="28AF4000" w:usb2="00000016" w:usb3="00000000" w:csb0="00100009" w:csb1="00000000"/>
  </w:font>
  <w:font w:name="MingLiU_HKSCS">
    <w:panose1 w:val="02020500000000000000"/>
    <w:charset w:val="88"/>
    <w:family w:val="auto"/>
    <w:pitch w:val="default"/>
    <w:sig w:usb0="A00002FF" w:usb1="38CFFCFA"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xMjgwMWMzOWVlNGNjYjg0YzlkMDBjZjg2MDkwMTIifQ=="/>
  </w:docVars>
  <w:rsids>
    <w:rsidRoot w:val="00000000"/>
    <w:rsid w:val="318357A3"/>
    <w:rsid w:val="6DB61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29858</Words>
  <Characters>30109</Characters>
  <Lines>0</Lines>
  <Paragraphs>0</Paragraphs>
  <TotalTime>0</TotalTime>
  <ScaleCrop>false</ScaleCrop>
  <LinksUpToDate>false</LinksUpToDate>
  <CharactersWithSpaces>30116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2023-01-06T01:11:00Z</dcterms:created>
  <dc:creator>Administrator</dc:creator>
  <cp:lastModifiedBy>晋江人资-Andy刘</cp:lastModifiedBy>
  <dcterms:modified xsi:type="dcterms:W3CDTF">2023-01-09T03:42:15Z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BCE5FDE49F4848E6BE809D1F025FD5CF</vt:lpwstr>
  </property>
</Properties>
</file>