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附表1</w:t>
      </w:r>
      <w:bookmarkStart w:id="0" w:name="_GoBack"/>
      <w:bookmarkEnd w:id="0"/>
    </w:p>
    <w:tbl>
      <w:tblPr>
        <w:tblStyle w:val="7"/>
        <w:tblpPr w:leftFromText="180" w:rightFromText="180" w:vertAnchor="text" w:horzAnchor="page" w:tblpX="1495" w:tblpY="144"/>
        <w:tblOverlap w:val="never"/>
        <w:tblW w:w="9765" w:type="dxa"/>
        <w:tblInd w:w="0" w:type="dxa"/>
        <w:tblLayout w:type="fixed"/>
        <w:tblCellMar>
          <w:top w:w="0" w:type="dxa"/>
          <w:left w:w="108" w:type="dxa"/>
          <w:bottom w:w="0" w:type="dxa"/>
          <w:right w:w="108" w:type="dxa"/>
        </w:tblCellMar>
      </w:tblPr>
      <w:tblGrid>
        <w:gridCol w:w="780"/>
        <w:gridCol w:w="1410"/>
        <w:gridCol w:w="840"/>
        <w:gridCol w:w="1410"/>
        <w:gridCol w:w="1530"/>
        <w:gridCol w:w="3795"/>
      </w:tblGrid>
      <w:tr>
        <w:tblPrEx>
          <w:tblCellMar>
            <w:top w:w="0" w:type="dxa"/>
            <w:left w:w="108" w:type="dxa"/>
            <w:bottom w:w="0" w:type="dxa"/>
            <w:right w:w="108" w:type="dxa"/>
          </w:tblCellMar>
        </w:tblPrEx>
        <w:trPr>
          <w:trHeight w:val="1220" w:hRule="atLeast"/>
        </w:trPr>
        <w:tc>
          <w:tcPr>
            <w:tcW w:w="9765" w:type="dxa"/>
            <w:gridSpan w:val="6"/>
            <w:tcBorders>
              <w:top w:val="nil"/>
              <w:left w:val="nil"/>
              <w:bottom w:val="nil"/>
              <w:right w:val="nil"/>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r>
              <w:rPr>
                <w:rFonts w:hint="eastAsia" w:ascii="宋体" w:hAnsi="宋体" w:eastAsia="宋体" w:cs="宋体"/>
                <w:b/>
                <w:bCs/>
                <w:i w:val="0"/>
                <w:iCs w:val="0"/>
                <w:color w:val="000000"/>
                <w:kern w:val="0"/>
                <w:sz w:val="40"/>
                <w:szCs w:val="40"/>
                <w:u w:val="none"/>
                <w:lang w:val="en-US" w:eastAsia="zh-CN" w:bidi="ar"/>
              </w:rPr>
              <w:t>南平武夷高新产业控股集团有限公司</w:t>
            </w:r>
            <w:r>
              <w:rPr>
                <w:rFonts w:hint="eastAsia" w:ascii="宋体" w:hAnsi="宋体" w:eastAsia="宋体" w:cs="宋体"/>
                <w:b/>
                <w:bCs/>
                <w:i w:val="0"/>
                <w:iCs w:val="0"/>
                <w:color w:val="000000"/>
                <w:kern w:val="0"/>
                <w:sz w:val="40"/>
                <w:szCs w:val="40"/>
                <w:u w:val="none"/>
                <w:lang w:val="en-US" w:eastAsia="zh-CN" w:bidi="ar"/>
              </w:rPr>
              <w:br w:type="textWrapping"/>
            </w:r>
            <w:r>
              <w:rPr>
                <w:rFonts w:hint="eastAsia" w:ascii="宋体" w:hAnsi="宋体" w:eastAsia="宋体" w:cs="宋体"/>
                <w:b/>
                <w:bCs/>
                <w:i w:val="0"/>
                <w:iCs w:val="0"/>
                <w:color w:val="000000"/>
                <w:kern w:val="0"/>
                <w:sz w:val="40"/>
                <w:szCs w:val="40"/>
                <w:u w:val="none"/>
                <w:lang w:val="en-US" w:eastAsia="zh-CN" w:bidi="ar"/>
              </w:rPr>
              <w:t>招聘岗位表</w:t>
            </w:r>
          </w:p>
        </w:tc>
      </w:tr>
      <w:tr>
        <w:tblPrEx>
          <w:tblCellMar>
            <w:top w:w="0" w:type="dxa"/>
            <w:left w:w="108" w:type="dxa"/>
            <w:bottom w:w="0" w:type="dxa"/>
            <w:right w:w="108" w:type="dxa"/>
          </w:tblCellMar>
        </w:tblPrEx>
        <w:trPr>
          <w:trHeight w:val="600" w:hRule="atLeast"/>
        </w:trPr>
        <w:tc>
          <w:tcPr>
            <w:tcW w:w="7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序号</w:t>
            </w:r>
          </w:p>
        </w:tc>
        <w:tc>
          <w:tcPr>
            <w:tcW w:w="1410" w:type="dxa"/>
            <w:tcBorders>
              <w:top w:val="single" w:color="000000" w:sz="4" w:space="0"/>
              <w:left w:val="single" w:color="000000" w:sz="4" w:space="0"/>
              <w:bottom w:val="nil"/>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岗位名称</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人数</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lang w:eastAsia="zh-CN"/>
              </w:rPr>
            </w:pPr>
            <w:r>
              <w:rPr>
                <w:rFonts w:hint="eastAsia" w:ascii="宋体" w:hAnsi="宋体" w:eastAsia="宋体" w:cs="宋体"/>
                <w:b/>
                <w:bCs/>
                <w:i w:val="0"/>
                <w:iCs w:val="0"/>
                <w:color w:val="000000"/>
                <w:sz w:val="28"/>
                <w:szCs w:val="28"/>
                <w:u w:val="none"/>
                <w:lang w:eastAsia="zh-CN"/>
              </w:rPr>
              <w:t>学历要求</w:t>
            </w:r>
          </w:p>
        </w:tc>
        <w:tc>
          <w:tcPr>
            <w:tcW w:w="1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8"/>
                <w:szCs w:val="28"/>
                <w:u w:val="none"/>
                <w:lang w:val="en-US" w:eastAsia="zh-CN" w:bidi="ar"/>
              </w:rPr>
            </w:pPr>
            <w:r>
              <w:rPr>
                <w:rFonts w:hint="eastAsia" w:ascii="宋体" w:hAnsi="宋体" w:cs="宋体"/>
                <w:b/>
                <w:bCs/>
                <w:i w:val="0"/>
                <w:iCs w:val="0"/>
                <w:color w:val="000000"/>
                <w:kern w:val="0"/>
                <w:sz w:val="28"/>
                <w:szCs w:val="28"/>
                <w:u w:val="none"/>
                <w:lang w:val="en-US" w:eastAsia="zh-CN" w:bidi="ar"/>
              </w:rPr>
              <w:t>专业要求</w:t>
            </w:r>
          </w:p>
        </w:tc>
        <w:tc>
          <w:tcPr>
            <w:tcW w:w="37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8"/>
                <w:szCs w:val="28"/>
                <w:u w:val="none"/>
                <w:lang w:val="en-US" w:eastAsia="zh-CN" w:bidi="ar"/>
              </w:rPr>
            </w:pPr>
            <w:r>
              <w:rPr>
                <w:rFonts w:hint="eastAsia" w:ascii="宋体" w:hAnsi="宋体" w:eastAsia="宋体" w:cs="宋体"/>
                <w:b/>
                <w:bCs/>
                <w:i w:val="0"/>
                <w:iCs w:val="0"/>
                <w:color w:val="000000"/>
                <w:kern w:val="0"/>
                <w:sz w:val="28"/>
                <w:szCs w:val="28"/>
                <w:u w:val="none"/>
                <w:lang w:val="en-US" w:eastAsia="zh-CN" w:bidi="ar"/>
              </w:rPr>
              <w:t>其他要求</w:t>
            </w:r>
          </w:p>
        </w:tc>
      </w:tr>
      <w:tr>
        <w:tblPrEx>
          <w:tblCellMar>
            <w:top w:w="0" w:type="dxa"/>
            <w:left w:w="108" w:type="dxa"/>
            <w:bottom w:w="0" w:type="dxa"/>
            <w:right w:w="108" w:type="dxa"/>
          </w:tblCellMar>
        </w:tblPrEx>
        <w:trPr>
          <w:trHeight w:val="400" w:hRule="atLeast"/>
        </w:trPr>
        <w:tc>
          <w:tcPr>
            <w:tcW w:w="9765"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sz w:val="24"/>
                <w:szCs w:val="24"/>
                <w:u w:val="none"/>
                <w:lang w:eastAsia="zh-CN"/>
              </w:rPr>
              <w:t>一、集团本部岗位</w:t>
            </w:r>
          </w:p>
        </w:tc>
      </w:tr>
      <w:tr>
        <w:tblPrEx>
          <w:tblCellMar>
            <w:top w:w="0" w:type="dxa"/>
            <w:left w:w="108" w:type="dxa"/>
            <w:bottom w:w="0" w:type="dxa"/>
            <w:right w:w="108" w:type="dxa"/>
          </w:tblCellMar>
        </w:tblPrEx>
        <w:trPr>
          <w:trHeight w:val="1260" w:hRule="atLeast"/>
        </w:trPr>
        <w:tc>
          <w:tcPr>
            <w:tcW w:w="7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1410"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eastAsia="zh-CN"/>
              </w:rPr>
              <w:t>监察审计专员</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1</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rPr>
              <w:t>本科及以上学历</w:t>
            </w:r>
          </w:p>
        </w:tc>
        <w:tc>
          <w:tcPr>
            <w:tcW w:w="1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rPr>
              <w:t>会计与审计类、财政金融类、法学类</w:t>
            </w:r>
            <w:r>
              <w:rPr>
                <w:rFonts w:hint="eastAsia" w:ascii="宋体" w:hAnsi="宋体" w:eastAsia="宋体" w:cs="宋体"/>
                <w:i w:val="0"/>
                <w:iCs w:val="0"/>
                <w:color w:val="000000"/>
                <w:sz w:val="24"/>
                <w:szCs w:val="24"/>
                <w:u w:val="none"/>
                <w:lang w:eastAsia="zh-CN"/>
              </w:rPr>
              <w:t>、</w:t>
            </w:r>
            <w:r>
              <w:rPr>
                <w:rFonts w:hint="eastAsia" w:ascii="宋体" w:hAnsi="宋体" w:eastAsia="宋体" w:cs="宋体"/>
                <w:i w:val="0"/>
                <w:iCs w:val="0"/>
                <w:color w:val="000000"/>
                <w:sz w:val="24"/>
                <w:szCs w:val="24"/>
                <w:u w:val="none"/>
              </w:rPr>
              <w:t>土建类专业</w:t>
            </w:r>
          </w:p>
        </w:tc>
        <w:tc>
          <w:tcPr>
            <w:tcW w:w="37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rPr>
              <w:t>35周岁(含)以下；具有2年及以上</w:t>
            </w:r>
            <w:r>
              <w:rPr>
                <w:rFonts w:hint="eastAsia" w:ascii="宋体" w:hAnsi="宋体" w:eastAsia="宋体" w:cs="宋体"/>
                <w:i w:val="0"/>
                <w:iCs w:val="0"/>
                <w:color w:val="000000"/>
                <w:sz w:val="24"/>
                <w:szCs w:val="24"/>
                <w:u w:val="none"/>
                <w:lang w:eastAsia="zh-CN"/>
              </w:rPr>
              <w:t>企业监察</w:t>
            </w:r>
            <w:r>
              <w:rPr>
                <w:rFonts w:hint="eastAsia" w:ascii="宋体" w:hAnsi="宋体" w:eastAsia="宋体" w:cs="宋体"/>
                <w:i w:val="0"/>
                <w:iCs w:val="0"/>
                <w:color w:val="000000"/>
                <w:sz w:val="24"/>
                <w:szCs w:val="24"/>
                <w:u w:val="none"/>
              </w:rPr>
              <w:t>审计相关工作经验；持有一级造价师或注册会计师、内审师执业资格证书的优先。</w:t>
            </w:r>
          </w:p>
        </w:tc>
      </w:tr>
      <w:tr>
        <w:tblPrEx>
          <w:tblCellMar>
            <w:top w:w="0" w:type="dxa"/>
            <w:left w:w="108" w:type="dxa"/>
            <w:bottom w:w="0" w:type="dxa"/>
            <w:right w:w="108" w:type="dxa"/>
          </w:tblCellMar>
        </w:tblPrEx>
        <w:trPr>
          <w:trHeight w:val="2049" w:hRule="atLeast"/>
        </w:trPr>
        <w:tc>
          <w:tcPr>
            <w:tcW w:w="7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2</w:t>
            </w:r>
          </w:p>
        </w:tc>
        <w:tc>
          <w:tcPr>
            <w:tcW w:w="1410"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规划设计专员</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1</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本科及以上学历</w:t>
            </w:r>
          </w:p>
        </w:tc>
        <w:tc>
          <w:tcPr>
            <w:tcW w:w="1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default" w:ascii="宋体" w:hAnsi="宋体" w:eastAsia="宋体" w:cs="宋体"/>
                <w:i w:val="0"/>
                <w:iCs w:val="0"/>
                <w:color w:val="000000"/>
                <w:sz w:val="24"/>
                <w:szCs w:val="24"/>
                <w:u w:val="none"/>
                <w:lang w:val="en-US" w:eastAsia="zh-CN"/>
              </w:rPr>
              <w:t>建筑学、土木工程、建筑规划与设计、城市规划设计等相关专业</w:t>
            </w:r>
          </w:p>
        </w:tc>
        <w:tc>
          <w:tcPr>
            <w:tcW w:w="37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宋体" w:hAnsi="宋体" w:eastAsia="宋体" w:cs="宋体"/>
                <w:i w:val="0"/>
                <w:iCs w:val="0"/>
                <w:color w:val="000000"/>
                <w:sz w:val="24"/>
                <w:szCs w:val="24"/>
                <w:u w:val="none"/>
                <w:lang w:val="en-US" w:eastAsia="zh-CN"/>
              </w:rPr>
            </w:pPr>
            <w:r>
              <w:rPr>
                <w:rFonts w:hint="default" w:ascii="宋体" w:hAnsi="宋体" w:eastAsia="宋体" w:cs="宋体"/>
                <w:i w:val="0"/>
                <w:iCs w:val="0"/>
                <w:color w:val="000000"/>
                <w:sz w:val="24"/>
                <w:szCs w:val="24"/>
                <w:u w:val="none"/>
                <w:lang w:val="en-US" w:eastAsia="zh-CN"/>
              </w:rPr>
              <w:t>35周岁(含)以下；具有2年及以上规划设计工作经验；精通CAD、PPT等制图及图片处理软件；熟悉房屋、道路、景观、桥梁等项目规划设计工作；具有助理规划设计资格证</w:t>
            </w:r>
            <w:r>
              <w:rPr>
                <w:rFonts w:hint="eastAsia" w:ascii="宋体" w:hAnsi="宋体" w:eastAsia="宋体" w:cs="宋体"/>
                <w:i w:val="0"/>
                <w:iCs w:val="0"/>
                <w:color w:val="000000"/>
                <w:sz w:val="24"/>
                <w:szCs w:val="24"/>
                <w:u w:val="none"/>
                <w:lang w:val="en-US" w:eastAsia="zh-CN"/>
              </w:rPr>
              <w:t>者</w:t>
            </w:r>
            <w:r>
              <w:rPr>
                <w:rFonts w:hint="default" w:ascii="宋体" w:hAnsi="宋体" w:eastAsia="宋体" w:cs="宋体"/>
                <w:i w:val="0"/>
                <w:iCs w:val="0"/>
                <w:color w:val="000000"/>
                <w:sz w:val="24"/>
                <w:szCs w:val="24"/>
                <w:u w:val="none"/>
                <w:lang w:val="en-US" w:eastAsia="zh-CN"/>
              </w:rPr>
              <w:t>优先。</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CellMar>
            <w:top w:w="0" w:type="dxa"/>
            <w:left w:w="108" w:type="dxa"/>
            <w:bottom w:w="0" w:type="dxa"/>
            <w:right w:w="108" w:type="dxa"/>
          </w:tblCellMar>
        </w:tblPrEx>
        <w:trPr>
          <w:trHeight w:val="440" w:hRule="atLeast"/>
        </w:trPr>
        <w:tc>
          <w:tcPr>
            <w:tcW w:w="9765"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sz w:val="24"/>
                <w:szCs w:val="24"/>
                <w:u w:val="none"/>
                <w:lang w:eastAsia="zh-CN"/>
              </w:rPr>
              <w:t>二、子公司岗位</w:t>
            </w:r>
          </w:p>
        </w:tc>
      </w:tr>
      <w:tr>
        <w:tblPrEx>
          <w:tblCellMar>
            <w:top w:w="0" w:type="dxa"/>
            <w:left w:w="108" w:type="dxa"/>
            <w:bottom w:w="0" w:type="dxa"/>
            <w:right w:w="108" w:type="dxa"/>
          </w:tblCellMar>
        </w:tblPrEx>
        <w:trPr>
          <w:trHeight w:val="1055" w:hRule="atLeast"/>
        </w:trPr>
        <w:tc>
          <w:tcPr>
            <w:tcW w:w="7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3</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sz w:val="24"/>
                <w:szCs w:val="24"/>
                <w:u w:val="none"/>
                <w:lang w:eastAsia="zh-CN"/>
              </w:rPr>
              <w:t>物业部副主任</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本科及以上学历</w:t>
            </w:r>
          </w:p>
        </w:tc>
        <w:tc>
          <w:tcPr>
            <w:tcW w:w="1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物业管理或工商管理类相关专业</w:t>
            </w:r>
          </w:p>
        </w:tc>
        <w:tc>
          <w:tcPr>
            <w:tcW w:w="37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sz w:val="24"/>
                <w:szCs w:val="24"/>
                <w:u w:val="none"/>
              </w:rPr>
              <w:t>35周岁(含)以下；具有3年以上较大物业公司管理或园区物业管理经验</w:t>
            </w:r>
            <w:r>
              <w:rPr>
                <w:rFonts w:hint="eastAsia" w:ascii="宋体" w:hAnsi="宋体" w:eastAsia="宋体" w:cs="宋体"/>
                <w:i w:val="0"/>
                <w:iCs w:val="0"/>
                <w:color w:val="000000"/>
                <w:sz w:val="24"/>
                <w:szCs w:val="24"/>
                <w:u w:val="none"/>
                <w:lang w:eastAsia="zh-CN"/>
              </w:rPr>
              <w:t>。</w:t>
            </w:r>
          </w:p>
        </w:tc>
      </w:tr>
      <w:tr>
        <w:tblPrEx>
          <w:tblCellMar>
            <w:top w:w="0" w:type="dxa"/>
            <w:left w:w="108" w:type="dxa"/>
            <w:bottom w:w="0" w:type="dxa"/>
            <w:right w:w="108" w:type="dxa"/>
          </w:tblCellMar>
        </w:tblPrEx>
        <w:trPr>
          <w:trHeight w:val="1220" w:hRule="atLeast"/>
        </w:trPr>
        <w:tc>
          <w:tcPr>
            <w:tcW w:w="7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4</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sz w:val="24"/>
                <w:szCs w:val="24"/>
                <w:u w:val="none"/>
                <w:lang w:eastAsia="zh-CN"/>
              </w:rPr>
              <w:t>会计</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本科及以上学历</w:t>
            </w:r>
          </w:p>
        </w:tc>
        <w:tc>
          <w:tcPr>
            <w:tcW w:w="1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会计、审计类相关专业</w:t>
            </w:r>
          </w:p>
        </w:tc>
        <w:tc>
          <w:tcPr>
            <w:tcW w:w="37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sz w:val="24"/>
                <w:szCs w:val="24"/>
                <w:u w:val="none"/>
              </w:rPr>
              <w:t>35周岁(含)以下</w:t>
            </w:r>
            <w:r>
              <w:rPr>
                <w:rFonts w:hint="eastAsia" w:ascii="宋体" w:hAnsi="宋体" w:eastAsia="宋体" w:cs="宋体"/>
                <w:i w:val="0"/>
                <w:iCs w:val="0"/>
                <w:color w:val="000000"/>
                <w:sz w:val="24"/>
                <w:szCs w:val="24"/>
                <w:u w:val="none"/>
                <w:lang w:eastAsia="zh-CN"/>
              </w:rPr>
              <w:t>；</w:t>
            </w:r>
            <w:r>
              <w:rPr>
                <w:rFonts w:hint="eastAsia" w:ascii="宋体" w:hAnsi="宋体" w:eastAsia="宋体" w:cs="宋体"/>
                <w:i w:val="0"/>
                <w:iCs w:val="0"/>
                <w:color w:val="000000"/>
                <w:sz w:val="24"/>
                <w:szCs w:val="24"/>
                <w:u w:val="none"/>
              </w:rPr>
              <w:t>具有会计师职称；具有3年及以上相关岗位工作经验</w:t>
            </w:r>
            <w:r>
              <w:rPr>
                <w:rFonts w:hint="eastAsia" w:ascii="宋体" w:hAnsi="宋体" w:eastAsia="宋体" w:cs="宋体"/>
                <w:i w:val="0"/>
                <w:iCs w:val="0"/>
                <w:color w:val="000000"/>
                <w:sz w:val="24"/>
                <w:szCs w:val="24"/>
                <w:u w:val="none"/>
                <w:lang w:eastAsia="zh-CN"/>
              </w:rPr>
              <w:t>；具有房地产相关工作经验者优先。</w:t>
            </w:r>
          </w:p>
        </w:tc>
      </w:tr>
      <w:tr>
        <w:tblPrEx>
          <w:tblCellMar>
            <w:top w:w="0" w:type="dxa"/>
            <w:left w:w="108" w:type="dxa"/>
            <w:bottom w:w="0" w:type="dxa"/>
            <w:right w:w="108" w:type="dxa"/>
          </w:tblCellMar>
        </w:tblPrEx>
        <w:trPr>
          <w:trHeight w:val="1160" w:hRule="atLeast"/>
        </w:trPr>
        <w:tc>
          <w:tcPr>
            <w:tcW w:w="7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5</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sz w:val="24"/>
                <w:szCs w:val="24"/>
                <w:u w:val="none"/>
                <w:lang w:eastAsia="zh-CN"/>
              </w:rPr>
              <w:t>融资管理专员</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本科及以上学历</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金融、财务等相关专业</w:t>
            </w:r>
          </w:p>
        </w:tc>
        <w:tc>
          <w:tcPr>
            <w:tcW w:w="37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35周岁(含)以下；具有2年及以上企业融资相关工作经验；持有会计职称或银行从业经验者优先。</w:t>
            </w:r>
          </w:p>
        </w:tc>
      </w:tr>
      <w:tr>
        <w:tblPrEx>
          <w:tblCellMar>
            <w:top w:w="0" w:type="dxa"/>
            <w:left w:w="108" w:type="dxa"/>
            <w:bottom w:w="0" w:type="dxa"/>
            <w:right w:w="108" w:type="dxa"/>
          </w:tblCellMar>
        </w:tblPrEx>
        <w:trPr>
          <w:trHeight w:val="1160" w:hRule="atLeast"/>
        </w:trPr>
        <w:tc>
          <w:tcPr>
            <w:tcW w:w="7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6</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项目投资专员</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val="en-US" w:eastAsia="zh-CN"/>
              </w:rPr>
              <w:t>1</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rPr>
              <w:t>本科及以上学历</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rPr>
              <w:t>财务类、税务类、经济类等相关专业</w:t>
            </w:r>
          </w:p>
        </w:tc>
        <w:tc>
          <w:tcPr>
            <w:tcW w:w="37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rPr>
              <w:t>35周岁(含)以下；具有2年及以上独立开展项目策划、投资评估，撰写各种项目建议书、可行性分析报告和商业计划书等相关岗位工作经验。具有房地产项目策划、税收筹划或财会相关工作经验者优先。</w:t>
            </w:r>
          </w:p>
        </w:tc>
      </w:tr>
      <w:tr>
        <w:tblPrEx>
          <w:tblCellMar>
            <w:top w:w="0" w:type="dxa"/>
            <w:left w:w="108" w:type="dxa"/>
            <w:bottom w:w="0" w:type="dxa"/>
            <w:right w:w="108" w:type="dxa"/>
          </w:tblCellMar>
        </w:tblPrEx>
        <w:trPr>
          <w:trHeight w:val="1160" w:hRule="atLeast"/>
        </w:trPr>
        <w:tc>
          <w:tcPr>
            <w:tcW w:w="7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7</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市政工程管理专员</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2</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本科及以上学历</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default" w:ascii="宋体" w:hAnsi="宋体" w:eastAsia="宋体" w:cs="宋体"/>
                <w:i w:val="0"/>
                <w:iCs w:val="0"/>
                <w:color w:val="000000"/>
                <w:sz w:val="24"/>
                <w:szCs w:val="24"/>
                <w:u w:val="none"/>
                <w:lang w:val="en-US" w:eastAsia="zh-CN"/>
              </w:rPr>
              <w:t>工程类相关专业</w:t>
            </w:r>
          </w:p>
        </w:tc>
        <w:tc>
          <w:tcPr>
            <w:tcW w:w="37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default" w:ascii="宋体" w:hAnsi="宋体" w:eastAsia="宋体" w:cs="宋体"/>
                <w:i w:val="0"/>
                <w:iCs w:val="0"/>
                <w:color w:val="000000"/>
                <w:sz w:val="24"/>
                <w:szCs w:val="24"/>
                <w:u w:val="none"/>
                <w:lang w:val="en-US" w:eastAsia="zh-CN"/>
              </w:rPr>
              <w:t>35周岁(含)以下；具有2年及以上相关岗位工作经验；熟悉市政工程项目建设流程。</w:t>
            </w:r>
          </w:p>
        </w:tc>
      </w:tr>
      <w:tr>
        <w:tblPrEx>
          <w:tblCellMar>
            <w:top w:w="0" w:type="dxa"/>
            <w:left w:w="108" w:type="dxa"/>
            <w:bottom w:w="0" w:type="dxa"/>
            <w:right w:w="108" w:type="dxa"/>
          </w:tblCellMar>
        </w:tblPrEx>
        <w:trPr>
          <w:trHeight w:val="1160" w:hRule="atLeast"/>
        </w:trPr>
        <w:tc>
          <w:tcPr>
            <w:tcW w:w="7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8</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sz w:val="24"/>
                <w:szCs w:val="24"/>
                <w:u w:val="none"/>
                <w:lang w:eastAsia="zh-CN"/>
              </w:rPr>
              <w:t>机电工程</w:t>
            </w:r>
            <w:r>
              <w:rPr>
                <w:rFonts w:hint="eastAsia" w:ascii="宋体" w:hAnsi="宋体" w:cs="宋体"/>
                <w:i w:val="0"/>
                <w:iCs w:val="0"/>
                <w:color w:val="000000"/>
                <w:sz w:val="24"/>
                <w:szCs w:val="24"/>
                <w:u w:val="none"/>
                <w:lang w:eastAsia="zh-CN"/>
              </w:rPr>
              <w:t>管理专员</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本科及以上学历</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机电一体化、建筑设备工程或相关专业</w:t>
            </w:r>
          </w:p>
        </w:tc>
        <w:tc>
          <w:tcPr>
            <w:tcW w:w="37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35周岁(含)以下；具有机电工程3年及以上相关工作经验；中级及以上职称或有独立负责机电项目经验者优先。</w:t>
            </w:r>
          </w:p>
        </w:tc>
      </w:tr>
      <w:tr>
        <w:tblPrEx>
          <w:tblCellMar>
            <w:top w:w="0" w:type="dxa"/>
            <w:left w:w="108" w:type="dxa"/>
            <w:bottom w:w="0" w:type="dxa"/>
            <w:right w:w="108" w:type="dxa"/>
          </w:tblCellMar>
        </w:tblPrEx>
        <w:trPr>
          <w:trHeight w:val="1500" w:hRule="atLeast"/>
        </w:trPr>
        <w:tc>
          <w:tcPr>
            <w:tcW w:w="7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9</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安全管理</w:t>
            </w:r>
            <w:r>
              <w:rPr>
                <w:rFonts w:hint="eastAsia" w:ascii="宋体" w:hAnsi="宋体" w:cs="宋体"/>
                <w:i w:val="0"/>
                <w:iCs w:val="0"/>
                <w:color w:val="000000"/>
                <w:sz w:val="24"/>
                <w:szCs w:val="24"/>
                <w:u w:val="none"/>
                <w:lang w:eastAsia="zh-CN"/>
              </w:rPr>
              <w:t>专</w:t>
            </w:r>
            <w:r>
              <w:rPr>
                <w:rFonts w:hint="eastAsia" w:ascii="宋体" w:hAnsi="宋体" w:eastAsia="宋体" w:cs="宋体"/>
                <w:i w:val="0"/>
                <w:iCs w:val="0"/>
                <w:color w:val="000000"/>
                <w:sz w:val="24"/>
                <w:szCs w:val="24"/>
                <w:u w:val="none"/>
              </w:rPr>
              <w:t>员</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本科及以上学历</w:t>
            </w:r>
          </w:p>
        </w:tc>
        <w:tc>
          <w:tcPr>
            <w:tcW w:w="1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工程类相关专业</w:t>
            </w:r>
          </w:p>
        </w:tc>
        <w:tc>
          <w:tcPr>
            <w:tcW w:w="37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35周岁(含)以下；具有2年及以上相关岗位工作经验；熟悉国家及当地各项安全法律法规，熟悉施工现场安全工作流程、安全操作规范和安全管理程序；有安全工程师证者优先。</w:t>
            </w:r>
          </w:p>
        </w:tc>
      </w:tr>
      <w:tr>
        <w:tblPrEx>
          <w:tblCellMar>
            <w:top w:w="0" w:type="dxa"/>
            <w:left w:w="108" w:type="dxa"/>
            <w:bottom w:w="0" w:type="dxa"/>
            <w:right w:w="108" w:type="dxa"/>
          </w:tblCellMar>
        </w:tblPrEx>
        <w:trPr>
          <w:trHeight w:val="1500" w:hRule="atLeast"/>
        </w:trPr>
        <w:tc>
          <w:tcPr>
            <w:tcW w:w="7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10</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sz w:val="24"/>
                <w:szCs w:val="24"/>
                <w:u w:val="none"/>
              </w:rPr>
              <w:t>项目前期</w:t>
            </w:r>
            <w:r>
              <w:rPr>
                <w:rFonts w:hint="eastAsia" w:ascii="宋体" w:hAnsi="宋体" w:cs="宋体"/>
                <w:i w:val="0"/>
                <w:iCs w:val="0"/>
                <w:color w:val="000000"/>
                <w:sz w:val="24"/>
                <w:szCs w:val="24"/>
                <w:u w:val="none"/>
                <w:lang w:eastAsia="zh-CN"/>
              </w:rPr>
              <w:t>开发专员</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本科及以上学历</w:t>
            </w:r>
          </w:p>
        </w:tc>
        <w:tc>
          <w:tcPr>
            <w:tcW w:w="1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工程类相关专业</w:t>
            </w:r>
          </w:p>
        </w:tc>
        <w:tc>
          <w:tcPr>
            <w:tcW w:w="37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35周岁(含)以下；具有3年及以上相关岗位工作经验；熟悉项目立项、报批及各项证件办理流程等。</w:t>
            </w:r>
          </w:p>
        </w:tc>
      </w:tr>
      <w:tr>
        <w:tblPrEx>
          <w:tblCellMar>
            <w:top w:w="0" w:type="dxa"/>
            <w:left w:w="108" w:type="dxa"/>
            <w:bottom w:w="0" w:type="dxa"/>
            <w:right w:w="108" w:type="dxa"/>
          </w:tblCellMar>
        </w:tblPrEx>
        <w:trPr>
          <w:trHeight w:val="1500" w:hRule="atLeast"/>
        </w:trPr>
        <w:tc>
          <w:tcPr>
            <w:tcW w:w="7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11</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市场开发</w:t>
            </w:r>
            <w:r>
              <w:rPr>
                <w:rFonts w:hint="eastAsia" w:ascii="宋体" w:hAnsi="宋体" w:cs="宋体"/>
                <w:i w:val="0"/>
                <w:iCs w:val="0"/>
                <w:color w:val="000000"/>
                <w:sz w:val="24"/>
                <w:szCs w:val="24"/>
                <w:u w:val="none"/>
                <w:lang w:eastAsia="zh-CN"/>
              </w:rPr>
              <w:t>专</w:t>
            </w:r>
            <w:r>
              <w:rPr>
                <w:rFonts w:hint="eastAsia" w:ascii="宋体" w:hAnsi="宋体" w:eastAsia="宋体" w:cs="宋体"/>
                <w:i w:val="0"/>
                <w:iCs w:val="0"/>
                <w:color w:val="000000"/>
                <w:sz w:val="24"/>
                <w:szCs w:val="24"/>
                <w:u w:val="none"/>
              </w:rPr>
              <w:t>员</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本科及以上学历</w:t>
            </w:r>
          </w:p>
        </w:tc>
        <w:tc>
          <w:tcPr>
            <w:tcW w:w="1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市场营销、工商管理、经济类等相关专业</w:t>
            </w:r>
          </w:p>
        </w:tc>
        <w:tc>
          <w:tcPr>
            <w:tcW w:w="37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35周岁(含)以下；具有2年及以上贸易类市场开拓相关工作经验。</w:t>
            </w:r>
          </w:p>
        </w:tc>
      </w:tr>
      <w:tr>
        <w:tblPrEx>
          <w:tblCellMar>
            <w:top w:w="0" w:type="dxa"/>
            <w:left w:w="108" w:type="dxa"/>
            <w:bottom w:w="0" w:type="dxa"/>
            <w:right w:w="108" w:type="dxa"/>
          </w:tblCellMar>
        </w:tblPrEx>
        <w:trPr>
          <w:trHeight w:val="1500" w:hRule="atLeast"/>
        </w:trPr>
        <w:tc>
          <w:tcPr>
            <w:tcW w:w="7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12</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采购专员</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本科及以上学历</w:t>
            </w:r>
          </w:p>
        </w:tc>
        <w:tc>
          <w:tcPr>
            <w:tcW w:w="1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市场营销、工商管理、经济类等相关专业</w:t>
            </w:r>
          </w:p>
        </w:tc>
        <w:tc>
          <w:tcPr>
            <w:tcW w:w="37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35周岁(含)以下；具有2年及以上相关工作经验。</w:t>
            </w:r>
          </w:p>
        </w:tc>
      </w:tr>
      <w:tr>
        <w:tblPrEx>
          <w:tblCellMar>
            <w:top w:w="0" w:type="dxa"/>
            <w:left w:w="108" w:type="dxa"/>
            <w:bottom w:w="0" w:type="dxa"/>
            <w:right w:w="108" w:type="dxa"/>
          </w:tblCellMar>
        </w:tblPrEx>
        <w:trPr>
          <w:trHeight w:val="1995" w:hRule="atLeast"/>
        </w:trPr>
        <w:tc>
          <w:tcPr>
            <w:tcW w:w="9765"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960" w:hanging="960" w:hangingChars="400"/>
              <w:jc w:val="left"/>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备注：</w:t>
            </w:r>
            <w:r>
              <w:rPr>
                <w:rFonts w:hint="eastAsia" w:ascii="宋体" w:hAnsi="宋体" w:cs="宋体"/>
                <w:i w:val="0"/>
                <w:iCs w:val="0"/>
                <w:color w:val="000000"/>
                <w:kern w:val="0"/>
                <w:sz w:val="24"/>
                <w:szCs w:val="24"/>
                <w:u w:val="none"/>
                <w:lang w:val="en-US" w:eastAsia="zh-CN" w:bidi="ar"/>
              </w:rPr>
              <w:t>1</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cs="宋体"/>
                <w:i w:val="0"/>
                <w:iCs w:val="0"/>
                <w:color w:val="000000"/>
                <w:kern w:val="0"/>
                <w:sz w:val="24"/>
                <w:szCs w:val="24"/>
                <w:u w:val="none"/>
                <w:lang w:val="en-US" w:eastAsia="zh-CN" w:bidi="ar"/>
              </w:rPr>
              <w:t>以上岗位第一学历原则上为全日制大专学历；</w:t>
            </w:r>
          </w:p>
          <w:p>
            <w:pPr>
              <w:keepNext w:val="0"/>
              <w:keepLines w:val="0"/>
              <w:widowControl/>
              <w:suppressLineNumbers w:val="0"/>
              <w:ind w:left="958" w:leftChars="342" w:hanging="240" w:hangingChars="1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2.</w:t>
            </w:r>
            <w:r>
              <w:rPr>
                <w:rFonts w:hint="eastAsia" w:ascii="宋体" w:hAnsi="宋体" w:eastAsia="宋体" w:cs="宋体"/>
                <w:i w:val="0"/>
                <w:iCs w:val="0"/>
                <w:color w:val="000000"/>
                <w:kern w:val="0"/>
                <w:sz w:val="24"/>
                <w:szCs w:val="24"/>
                <w:u w:val="none"/>
                <w:lang w:val="en-US" w:eastAsia="zh-CN" w:bidi="ar"/>
              </w:rPr>
              <w:t>具有高级职称、一级建造师或注册资格证书的专业技术人员学历可放宽至大专及以上（第一学历应为中专及以上）、年龄放宽至45周岁（197</w:t>
            </w:r>
            <w:r>
              <w:rPr>
                <w:rFonts w:hint="eastAsia" w:ascii="宋体" w:hAnsi="宋体" w:cs="宋体"/>
                <w:i w:val="0"/>
                <w:iCs w:val="0"/>
                <w:color w:val="000000"/>
                <w:kern w:val="0"/>
                <w:sz w:val="24"/>
                <w:szCs w:val="24"/>
                <w:u w:val="none"/>
                <w:lang w:val="en-US" w:eastAsia="zh-CN" w:bidi="ar"/>
              </w:rPr>
              <w:t>8</w:t>
            </w:r>
            <w:r>
              <w:rPr>
                <w:rFonts w:hint="eastAsia" w:ascii="宋体" w:hAnsi="宋体" w:eastAsia="宋体" w:cs="宋体"/>
                <w:i w:val="0"/>
                <w:iCs w:val="0"/>
                <w:color w:val="000000"/>
                <w:kern w:val="0"/>
                <w:sz w:val="24"/>
                <w:szCs w:val="24"/>
                <w:u w:val="none"/>
                <w:lang w:val="en-US" w:eastAsia="zh-CN" w:bidi="ar"/>
              </w:rPr>
              <w:t>年</w:t>
            </w:r>
            <w:r>
              <w:rPr>
                <w:rFonts w:hint="eastAsia" w:ascii="宋体" w:hAnsi="宋体" w:cs="宋体"/>
                <w:i w:val="0"/>
                <w:iCs w:val="0"/>
                <w:color w:val="000000"/>
                <w:kern w:val="0"/>
                <w:sz w:val="24"/>
                <w:szCs w:val="24"/>
                <w:u w:val="none"/>
                <w:lang w:val="en-US" w:eastAsia="zh-CN" w:bidi="ar"/>
              </w:rPr>
              <w:t>及</w:t>
            </w:r>
            <w:r>
              <w:rPr>
                <w:rFonts w:hint="eastAsia" w:ascii="宋体" w:hAnsi="宋体" w:eastAsia="宋体" w:cs="宋体"/>
                <w:i w:val="0"/>
                <w:iCs w:val="0"/>
                <w:color w:val="000000"/>
                <w:kern w:val="0"/>
                <w:sz w:val="24"/>
                <w:szCs w:val="24"/>
                <w:u w:val="none"/>
                <w:lang w:val="en-US" w:eastAsia="zh-CN" w:bidi="ar"/>
              </w:rPr>
              <w:t>以后出生）；</w:t>
            </w:r>
          </w:p>
          <w:p>
            <w:pPr>
              <w:keepNext w:val="0"/>
              <w:keepLines w:val="0"/>
              <w:widowControl/>
              <w:suppressLineNumbers w:val="0"/>
              <w:ind w:left="958" w:leftChars="342" w:hanging="240" w:hangingChars="1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3</w:t>
            </w:r>
            <w:r>
              <w:rPr>
                <w:rFonts w:hint="eastAsia" w:ascii="宋体" w:hAnsi="宋体" w:eastAsia="宋体" w:cs="宋体"/>
                <w:i w:val="0"/>
                <w:iCs w:val="0"/>
                <w:color w:val="000000"/>
                <w:kern w:val="0"/>
                <w:sz w:val="24"/>
                <w:szCs w:val="24"/>
                <w:u w:val="none"/>
                <w:lang w:val="en-US" w:eastAsia="zh-CN" w:bidi="ar"/>
              </w:rPr>
              <w:t>.具有研究生学历的可适当放宽要求。</w:t>
            </w:r>
          </w:p>
        </w:tc>
      </w:tr>
    </w:tbl>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color w:val="000000"/>
          <w:sz w:val="44"/>
          <w:szCs w:val="44"/>
          <w:shd w:val="clear" w:color="auto" w:fill="FFFFFF"/>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color w:val="000000"/>
          <w:sz w:val="44"/>
          <w:szCs w:val="44"/>
          <w:shd w:val="clear" w:color="auto" w:fill="FFFFFF"/>
        </w:rPr>
      </w:pP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textAlignment w:val="auto"/>
        <w:rPr>
          <w:rFonts w:hint="eastAsia" w:ascii="黑体" w:hAnsi="黑体" w:eastAsia="黑体" w:cs="黑体"/>
          <w:sz w:val="32"/>
          <w:szCs w:val="32"/>
          <w:lang w:val="en-US" w:eastAsia="zh-CN"/>
        </w:rPr>
      </w:pP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textAlignment w:val="auto"/>
        <w:rPr>
          <w:rFonts w:hint="eastAsia" w:ascii="黑体" w:hAnsi="黑体" w:eastAsia="黑体" w:cs="黑体"/>
          <w:sz w:val="32"/>
          <w:szCs w:val="32"/>
          <w:lang w:val="en-US" w:eastAsia="zh-CN"/>
        </w:rPr>
      </w:pP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textAlignment w:val="auto"/>
        <w:rPr>
          <w:rFonts w:hint="eastAsia" w:ascii="黑体" w:hAnsi="黑体" w:eastAsia="黑体" w:cs="黑体"/>
          <w:sz w:val="32"/>
          <w:szCs w:val="32"/>
          <w:lang w:val="en-US" w:eastAsia="zh-CN"/>
        </w:rPr>
      </w:pP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textAlignment w:val="auto"/>
        <w:rPr>
          <w:rFonts w:hint="eastAsia" w:ascii="黑体" w:hAnsi="黑体" w:eastAsia="黑体" w:cs="黑体"/>
          <w:sz w:val="32"/>
          <w:szCs w:val="32"/>
          <w:lang w:val="en-US" w:eastAsia="zh-CN"/>
        </w:rPr>
      </w:pP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textAlignment w:val="auto"/>
        <w:rPr>
          <w:rFonts w:hint="eastAsia" w:ascii="黑体" w:hAnsi="黑体" w:eastAsia="黑体" w:cs="黑体"/>
          <w:sz w:val="32"/>
          <w:szCs w:val="32"/>
          <w:lang w:val="en-US" w:eastAsia="zh-CN"/>
        </w:rPr>
      </w:pP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textAlignment w:val="auto"/>
        <w:rPr>
          <w:rFonts w:hint="eastAsia" w:ascii="黑体" w:hAnsi="黑体" w:eastAsia="黑体" w:cs="黑体"/>
          <w:sz w:val="32"/>
          <w:szCs w:val="32"/>
          <w:lang w:val="en-US" w:eastAsia="zh-CN"/>
        </w:rPr>
      </w:pPr>
    </w:p>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RiNWFmYzkyNjMyZDIzMWNiZmMxMjM4MjBiMjc0ODUifQ=="/>
  </w:docVars>
  <w:rsids>
    <w:rsidRoot w:val="77F108D9"/>
    <w:rsid w:val="00101D60"/>
    <w:rsid w:val="059545E5"/>
    <w:rsid w:val="0B6C2FE6"/>
    <w:rsid w:val="0CFD3831"/>
    <w:rsid w:val="0F2A7BCC"/>
    <w:rsid w:val="11D0732A"/>
    <w:rsid w:val="120E0EED"/>
    <w:rsid w:val="1222562C"/>
    <w:rsid w:val="13B7746F"/>
    <w:rsid w:val="160D3CD0"/>
    <w:rsid w:val="16933D0C"/>
    <w:rsid w:val="193211CE"/>
    <w:rsid w:val="1DED581E"/>
    <w:rsid w:val="24A00D79"/>
    <w:rsid w:val="26544D7D"/>
    <w:rsid w:val="288011FE"/>
    <w:rsid w:val="2EA757BC"/>
    <w:rsid w:val="2F571680"/>
    <w:rsid w:val="31034987"/>
    <w:rsid w:val="39160C17"/>
    <w:rsid w:val="3C6C4FE5"/>
    <w:rsid w:val="3E5404A5"/>
    <w:rsid w:val="3E7D35A5"/>
    <w:rsid w:val="3F2B3806"/>
    <w:rsid w:val="40920A69"/>
    <w:rsid w:val="40E62343"/>
    <w:rsid w:val="49093C94"/>
    <w:rsid w:val="49343D31"/>
    <w:rsid w:val="4C5B5805"/>
    <w:rsid w:val="528B008F"/>
    <w:rsid w:val="53BD70BC"/>
    <w:rsid w:val="53DB76D8"/>
    <w:rsid w:val="59BC42FC"/>
    <w:rsid w:val="5E212D91"/>
    <w:rsid w:val="5FB12117"/>
    <w:rsid w:val="65A507FA"/>
    <w:rsid w:val="687C5C1D"/>
    <w:rsid w:val="75E013EF"/>
    <w:rsid w:val="77F108D9"/>
    <w:rsid w:val="78A74972"/>
    <w:rsid w:val="7E811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99"/>
    <w:pPr>
      <w:keepNext/>
      <w:keepLines/>
      <w:spacing w:before="340" w:after="330" w:line="576" w:lineRule="auto"/>
      <w:outlineLvl w:val="0"/>
    </w:pPr>
    <w:rPr>
      <w:b/>
      <w:bCs/>
      <w:kern w:val="44"/>
      <w:sz w:val="44"/>
      <w:szCs w:val="44"/>
    </w:rPr>
  </w:style>
  <w:style w:type="paragraph" w:styleId="2">
    <w:name w:val="heading 4"/>
    <w:basedOn w:val="1"/>
    <w:next w:val="1"/>
    <w:qFormat/>
    <w:uiPriority w:val="99"/>
    <w:pPr>
      <w:keepNext/>
      <w:keepLines/>
      <w:spacing w:before="280" w:after="290" w:line="376" w:lineRule="auto"/>
      <w:outlineLvl w:val="3"/>
    </w:pPr>
    <w:rPr>
      <w:rFonts w:ascii="Cambria" w:hAnsi="Cambria"/>
      <w:b/>
      <w:bCs/>
      <w:sz w:val="28"/>
      <w:szCs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next w:val="1"/>
    <w:qFormat/>
    <w:uiPriority w:val="99"/>
    <w:pPr>
      <w:spacing w:before="100" w:beforeAutospacing="1" w:after="100" w:afterAutospacing="1"/>
      <w:jc w:val="left"/>
    </w:pPr>
    <w:rPr>
      <w:kern w:val="0"/>
      <w:sz w:val="24"/>
    </w:rPr>
  </w:style>
  <w:style w:type="character" w:styleId="9">
    <w:name w:val="Strong"/>
    <w:basedOn w:val="8"/>
    <w:qFormat/>
    <w:uiPriority w:val="99"/>
    <w:rPr>
      <w:rFonts w:cs="Times New Roman"/>
      <w:b/>
    </w:rPr>
  </w:style>
  <w:style w:type="character" w:customStyle="1" w:styleId="10">
    <w:name w:val="apple-converted-space"/>
    <w:basedOn w:val="8"/>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3548</Words>
  <Characters>3629</Characters>
  <Lines>0</Lines>
  <Paragraphs>0</Paragraphs>
  <TotalTime>12</TotalTime>
  <ScaleCrop>false</ScaleCrop>
  <LinksUpToDate>false</LinksUpToDate>
  <CharactersWithSpaces>3663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2021-12-28T08:59:00Z</dcterms:created>
  <dc:creator>Yufengjiying</dc:creator>
  <cp:lastModifiedBy>严月云</cp:lastModifiedBy>
  <cp:lastPrinted>2023-01-12T06:49:00Z</cp:lastPrinted>
  <dcterms:modified xsi:type="dcterms:W3CDTF">2023-01-13T10:46:01Z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AA0F6CA6A7464821BEC44073FF8E4FBA</vt:lpwstr>
  </property>
</Properties>
</file>