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24"/>
        </w:tabs>
        <w:snapToGrid w:val="0"/>
        <w:jc w:val="left"/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2</w:t>
      </w: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  <w:t>国家药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品</w:t>
      </w: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  <w:t>监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督管理</w:t>
      </w: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  <w:t>局药品审评中心202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  <w:t>3</w:t>
      </w: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  <w:t>年公开招聘社会在职人员岗位信息表（一般程序）</w:t>
      </w:r>
    </w:p>
    <w:tbl>
      <w:tblPr>
        <w:tblStyle w:val="6"/>
        <w:tblW w:w="148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724"/>
        <w:gridCol w:w="785"/>
        <w:gridCol w:w="3410"/>
        <w:gridCol w:w="1090"/>
        <w:gridCol w:w="839"/>
        <w:gridCol w:w="838"/>
        <w:gridCol w:w="839"/>
        <w:gridCol w:w="3256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tblHeader/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序号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岗位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名称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招聘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人数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专业要求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学历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学位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政治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面貌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人员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类型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年龄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条件</w:t>
            </w:r>
          </w:p>
        </w:tc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岗位条件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岗位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tblHeader/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1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中药药学审评岗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2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药学（0780、1007、1055）、中药学（0781、1008、1056）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40周岁以下</w:t>
            </w:r>
          </w:p>
        </w:tc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2.具有2年以上药品审评相关工作经验或5年以上中药药学相关工作经验；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3.具有中级专业技术职务任职资格及以上者，年龄可放宽至45周岁以下。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承担中药注册申请的药学专业技术审评工作。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tblHeader/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药学审评岗1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药学（0780、1007、1055）、制药工程（085235）、化学（0703）、化学工程与技术（0817）、</w:t>
            </w:r>
            <w:r>
              <w:rPr>
                <w:rFonts w:ascii="Times New Roman" w:hAnsi="Times New Roman" w:eastAsia="仿宋_GB2312" w:cs="Times New Roman"/>
                <w:szCs w:val="24"/>
              </w:rPr>
              <w:t>中药学（0781、1008、1056）、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化学工程（085216）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40周岁以下</w:t>
            </w:r>
          </w:p>
        </w:tc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2.具有2年以上药品审评相关工作经验或5年以上药学相关工作经验；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3.具有中级专业技术职务任职资格及以上者，年龄可放宽至45周岁以下。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承担创新药品注册申请的药学专业技术审评等相关工作。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tblHeader/>
          <w:jc w:val="center"/>
        </w:trPr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3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药学审评岗2</w:t>
            </w: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color w:val="000000"/>
                <w:szCs w:val="24"/>
              </w:rPr>
              <w:t>1</w:t>
            </w:r>
          </w:p>
        </w:tc>
        <w:tc>
          <w:tcPr>
            <w:tcW w:w="3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药学（0780、1007、1055）、制药工程（085235）、化学（0703）、化学工程与技术（0817）、</w:t>
            </w:r>
            <w:r>
              <w:rPr>
                <w:rFonts w:ascii="Times New Roman" w:hAnsi="Times New Roman" w:eastAsia="仿宋_GB2312" w:cs="Times New Roman"/>
                <w:szCs w:val="24"/>
              </w:rPr>
              <w:t>中药学（0781、1008、1056）、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化学工程（085216）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40周岁以下</w:t>
            </w:r>
          </w:p>
        </w:tc>
        <w:tc>
          <w:tcPr>
            <w:tcW w:w="3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2.具有2年以上药品审评相关工作经验或5年以上药学相关工作经验；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3.具有中级专业技术职务任职资格及以上者，年龄可放宽至45周岁以下。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承担仿制药品注册申请的药学专业技术审评等相关工作。</w:t>
            </w:r>
          </w:p>
        </w:tc>
      </w:tr>
    </w:tbl>
    <w:p>
      <w:pPr>
        <w:rPr>
          <w:rFonts w:ascii="Times New Roman" w:hAnsi="Times New Roman" w:eastAsia="等线" w:cs="Times New Roman"/>
        </w:rPr>
      </w:pPr>
    </w:p>
    <w:tbl>
      <w:tblPr>
        <w:tblStyle w:val="6"/>
        <w:tblW w:w="1541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917"/>
        <w:gridCol w:w="660"/>
        <w:gridCol w:w="3563"/>
        <w:gridCol w:w="1165"/>
        <w:gridCol w:w="873"/>
        <w:gridCol w:w="874"/>
        <w:gridCol w:w="873"/>
        <w:gridCol w:w="3295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  <w:tblHeader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4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生物制品药学审评岗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3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生物学（0710）、生物医学工程（0777、0831、1072、085230）、微生物与生化药学（078005、100705）、生物与医药（085273）、生物工程（085238、0836）、项目管理（085239）、生物化工（081703）、病原生物学（077803、100103）、人体解剖与组织胚胎学（100101、077801）、免疫学（100102、077802）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40周岁以下</w:t>
            </w:r>
          </w:p>
        </w:tc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2.具有2年以上药品审评相关工作经验或5年以上生物制品药学相关工作经验</w:t>
            </w:r>
            <w:r>
              <w:rPr>
                <w:rFonts w:ascii="Times New Roman" w:hAnsi="Times New Roman" w:eastAsia="仿宋_GB2312" w:cs="Times New Roman"/>
              </w:rPr>
              <w:t>；</w:t>
            </w:r>
          </w:p>
          <w:p>
            <w:pPr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3.具有中级专业技术职务任职资格及以上者，年龄可放宽至45周岁以下。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承担生物制品注册申请的药学专业技术审评工作。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  <w:tblHeader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5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药理毒理审评岗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7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药学（0780、1007、1055）、卫生毒理学（077905、100405）、生物学（0710）、临床医学（1002、1051）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40周岁以下</w:t>
            </w:r>
          </w:p>
        </w:tc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2.具有2年以上药品审评相关工作经验或5年以上药理毒理专业相关工作经验</w:t>
            </w:r>
            <w:r>
              <w:rPr>
                <w:rFonts w:ascii="Times New Roman" w:hAnsi="Times New Roman" w:eastAsia="仿宋_GB2312" w:cs="Times New Roman"/>
              </w:rPr>
              <w:t>；</w:t>
            </w:r>
          </w:p>
          <w:p>
            <w:pPr>
              <w:rPr>
                <w:rFonts w:ascii="Times New Roman" w:hAnsi="Times New Roman" w:eastAsia="黑体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3.具有中级专业技术职务任职资格及以上者，年龄可放宽至45周岁以下。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承担药品注册申请的药理毒理学专业技术审评工作。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  <w:tblHeader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6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中药临床审评岗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8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中医学（1005）、中西医结合临床（100602、105709）、中医（1057）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40周岁以下</w:t>
            </w:r>
          </w:p>
        </w:tc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1.熟悉中医药理论；</w:t>
            </w:r>
          </w:p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2.具有1年以上药品审评相关工作经验或3年以上中医临床相关工作经验。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承担中药注册申请的临床专业技术审评工作。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tblHeader/>
          <w:jc w:val="center"/>
        </w:trPr>
        <w:tc>
          <w:tcPr>
            <w:tcW w:w="6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7</w:t>
            </w:r>
          </w:p>
        </w:tc>
        <w:tc>
          <w:tcPr>
            <w:tcW w:w="1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化药临床审评岗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基础医学（0778、1001）、临床医学（1002、1051）、公共卫生与预防医学（0779、1004）、公共卫生（1053）、口腔医学（1003、1052）</w:t>
            </w:r>
          </w:p>
        </w:tc>
        <w:tc>
          <w:tcPr>
            <w:tcW w:w="1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40周岁以下</w:t>
            </w:r>
          </w:p>
        </w:tc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2.具有1年以上药品审评相关工作经验或3年以上临床相关工作经验；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3.具有中级专业技术职务任职资格及以上者，年龄可放宽至45周岁以下。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承担药品注册申请临床专业技术审评。</w:t>
            </w:r>
          </w:p>
        </w:tc>
      </w:tr>
    </w:tbl>
    <w:p>
      <w:pPr>
        <w:rPr>
          <w:rFonts w:ascii="Times New Roman" w:hAnsi="Times New Roman" w:eastAsia="等线" w:cs="Times New Roman"/>
        </w:rPr>
      </w:pPr>
    </w:p>
    <w:tbl>
      <w:tblPr>
        <w:tblStyle w:val="6"/>
        <w:tblW w:w="157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714"/>
        <w:gridCol w:w="869"/>
        <w:gridCol w:w="3514"/>
        <w:gridCol w:w="1121"/>
        <w:gridCol w:w="863"/>
        <w:gridCol w:w="862"/>
        <w:gridCol w:w="863"/>
        <w:gridCol w:w="3249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tblHeader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8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生物制品临床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审评岗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1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基础医学（0778、1001）、临床医学（1002、1051）、公共卫生与预防医学（0779、1004）、公共卫生（1053）、生物学（0710）、微生物与生化药学（078005、100705）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、药理学（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078006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100706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）、口腔医学（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1003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、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</w:rPr>
              <w:t>1052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</w:rPr>
              <w:t>）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40周岁以下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2.具有1年以上药品审评相关工作经验或3年以上临床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或公共卫</w:t>
            </w:r>
            <w:r>
              <w:rPr>
                <w:rFonts w:ascii="Times New Roman" w:hAnsi="Times New Roman" w:eastAsia="仿宋_GB2312" w:cs="Times New Roman"/>
              </w:rPr>
              <w:t>生相关工作经验；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</w:rPr>
              <w:t>3. 具有中级专业技术职务任职资格及以上者，年龄可放宽至45周岁以下。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承担生物制品注册申请临床专业技术审评。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  <w:tblHeader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9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审评支持岗1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/>
              <w:jc w:val="both"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药学（0780、1007、1055）、制药工程（085235）、中药学（0781、1008、1056）、基础医学（0778、1001）、临床医学（1002、1051）、公共卫生与预防医学（0779、1004）、公共卫生（1053）化学工程与技术（0817）、化学（0703）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40周岁以下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1.熟悉医药法律法规和相关政策；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2.具有2年以上药品审评相关工作经验或5年药品相关工作经验；</w:t>
            </w:r>
          </w:p>
          <w:p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3.具有中级专业技术职务任职资格及以上者，年龄可放宽至45周岁以下。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承担药品注册申请的合规专业审查评估工作。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  <w:tblHeader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审评支持岗2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硕士：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生物学（0710）、</w:t>
            </w:r>
            <w:r>
              <w:rPr>
                <w:rFonts w:ascii="Times New Roman" w:hAnsi="Times New Roman" w:eastAsia="仿宋_GB2312" w:cs="Times New Roman"/>
                <w:color w:val="000000"/>
                <w:szCs w:val="21"/>
                <w:highlight w:val="none"/>
              </w:rPr>
              <w:t>临床医学（1002、1051）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highlight w:val="none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药学（0780、1007、1055）、工商管理（1202、1251）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哲学（01）、金融学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020204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）、英语语言文学（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050201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）</w:t>
            </w:r>
          </w:p>
          <w:p>
            <w:pPr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本科：生物科学（071001）、临床医学（100201K）、药学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100701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）、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工商管理（120201K）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哲学（010101）、金融学（020301K）、英语（050201）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 上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40周岁以下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1.熟悉医药法律法规和相关政策；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2.具有1年以上药品审评相关工作经验或3年以上药品行业相关工作经验；</w:t>
            </w:r>
          </w:p>
          <w:p>
            <w:pPr>
              <w:jc w:val="left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Cs w:val="21"/>
              </w:rPr>
              <w:t>3.具有5年以上药品审评相关工作经验者，学历要求可放宽至本科及以上，年龄可放宽至45</w:t>
            </w:r>
            <w:r>
              <w:rPr>
                <w:rFonts w:ascii="Times New Roman" w:hAnsi="Times New Roman" w:eastAsia="仿宋_GB2312" w:cs="Times New Roman"/>
                <w:szCs w:val="21"/>
              </w:rPr>
              <w:t>周岁以下。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承担药品注册申报资料管理、综合事务管理等工作。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tblHeader/>
          <w:jc w:val="center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审评支持岗3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2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药学（0780、1007、1055）、制药工程（085235）、化学（0703）、化学工程与技术（0817）、护理学（0783、1011）、化学工程（085216）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40周岁以下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2.具有2年以上药品审评相关工作经验或5年以上药品行业相关工作经验；</w:t>
            </w:r>
          </w:p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3.具有中级专业技术职务任职资格及以上者，年龄可放宽至45周岁以下。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承担药品注册的项目协调、药品注册受理等工作。</w:t>
            </w:r>
          </w:p>
        </w:tc>
      </w:tr>
    </w:tbl>
    <w:tbl>
      <w:tblPr>
        <w:tblStyle w:val="6"/>
        <w:tblpPr w:leftFromText="180" w:rightFromText="180" w:vertAnchor="page" w:horzAnchor="margin" w:tblpXSpec="center" w:tblpY="460"/>
        <w:tblW w:w="157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54"/>
        <w:gridCol w:w="851"/>
        <w:gridCol w:w="3543"/>
        <w:gridCol w:w="1134"/>
        <w:gridCol w:w="851"/>
        <w:gridCol w:w="850"/>
        <w:gridCol w:w="851"/>
        <w:gridCol w:w="3260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  <w:tblHeader/>
        </w:trPr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12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数据审评支持岗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硕士:计算机科学与技术（0775、0812）、信息与通信工程（0810）、软件工程（0835、085212）、网络空间安全（0839）、计算机技术（085211）、电子与信息（085271）</w:t>
            </w:r>
          </w:p>
          <w:p>
            <w:pPr>
              <w:widowControl/>
              <w:jc w:val="both"/>
              <w:rPr>
                <w:rFonts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本科:电子信息科学与技术（080714T）、计算机科学与技术（080901）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35周岁以下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1.熟悉网络理论、IP网络架构、信息化安全项目管理，或熟悉计算机操作系统、数据库、软件工程知识及软件开发项目管理，具有1年以上应用系统开发或维护、数据库管理等信息化相关工作经验；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2.具有中级专业技术职务任职资格及以上者，年龄可放宽至40周岁以下。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3.从事信息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化</w:t>
            </w:r>
            <w:r>
              <w:rPr>
                <w:rFonts w:ascii="Times New Roman" w:hAnsi="Times New Roman" w:eastAsia="仿宋_GB2312" w:cs="Times New Roman"/>
                <w:szCs w:val="21"/>
              </w:rPr>
              <w:t>相关工作3年以上者，学历要求可放宽至本科及以上。</w:t>
            </w:r>
          </w:p>
        </w:tc>
        <w:tc>
          <w:tcPr>
            <w:tcW w:w="19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承担中心信息化建设工作。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tblHeader/>
        </w:trPr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13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财务会计岗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 xml:space="preserve">1 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硕士:工商管理（1202、1251）、会计（1253）</w:t>
            </w:r>
          </w:p>
          <w:p>
            <w:pPr>
              <w:widowControl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本科:会计学（120203K）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不限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社会在职人员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40周岁以下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1.了解财务相关法律法规，具有较好的专业能力；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2.具有会计师中级专业技术职务任职资格；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3.具有3年以上财会相关工作经验； 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4.如从事财会工作5年以上的，学历要求可放宽至本科及以上。</w:t>
            </w:r>
          </w:p>
        </w:tc>
        <w:tc>
          <w:tcPr>
            <w:tcW w:w="19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承担财务会计工作。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tblHeader/>
        </w:trPr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14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综合管理岗1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新闻传播学（0503）、工商管理（1202、1251）、公共管理（1204、1252）、新闻与传播（0552）、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</w:rPr>
              <w:t>英语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语言文学（050201）英语口译（055102）、药学（0780、1007）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中共党员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35周岁以下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</w:t>
            </w:r>
            <w:r>
              <w:rPr>
                <w:rFonts w:ascii="Times New Roman" w:hAnsi="Times New Roman" w:eastAsia="仿宋_GB2312" w:cs="Times New Roman"/>
                <w:szCs w:val="21"/>
              </w:rPr>
              <w:t>具有3年以上综合管理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或</w:t>
            </w:r>
            <w:r>
              <w:rPr>
                <w:rFonts w:ascii="Times New Roman" w:hAnsi="Times New Roman" w:eastAsia="仿宋_GB2312" w:cs="Times New Roman"/>
                <w:szCs w:val="21"/>
              </w:rPr>
              <w:t>药品行业相关工作经验。</w:t>
            </w:r>
          </w:p>
        </w:tc>
        <w:tc>
          <w:tcPr>
            <w:tcW w:w="19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承担人事管理</w:t>
            </w:r>
            <w:r>
              <w:rPr>
                <w:rFonts w:hint="eastAsia" w:ascii="Times New Roman" w:hAnsi="Times New Roman" w:eastAsia="仿宋_GB2312" w:cs="Times New Roman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eastAsia="zh-CN"/>
              </w:rPr>
              <w:t>国际合作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tblHeader/>
        </w:trPr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15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综合管理岗2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4"/>
                <w:highlight w:val="yellow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哲学（01）、法学（03）、文学（05）、历史学（06）、行政管理（120401）、社会医学与卫生事业管理（120402）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中共党员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35周岁以下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highlight w:val="none"/>
              </w:rPr>
              <w:t>1.熟悉医药法律法规和相关政策；</w:t>
            </w:r>
          </w:p>
          <w:p>
            <w:pPr>
              <w:rPr>
                <w:rFonts w:hint="eastAsia"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highlight w:val="none"/>
              </w:rPr>
              <w:t>2.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具有3年以上综合管理相关工作经验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</w:rPr>
              <w:t>。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9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承担党建等工作。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tblHeader/>
        </w:trPr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16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纪检监察岗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3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药学（0780、1007、1055）、哲学（01）、经济学（02）、法学（03）、文学（05）、管理学（12）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中共党员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周岁以下</w:t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highlight w:val="none"/>
              </w:rPr>
              <w:t>2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.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具有3年以上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</w:rPr>
              <w:t>纪检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监察相关工作经验；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3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  <w:highlight w:val="none"/>
              </w:rPr>
              <w:t>.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具有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</w:rPr>
              <w:t>1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</w:rPr>
              <w:t>年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以上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</w:rPr>
              <w:t>综合管理或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药品行业相关工作经验者</w:t>
            </w:r>
            <w:r>
              <w:rPr>
                <w:rFonts w:hint="eastAsia" w:ascii="Times New Roman" w:hAnsi="Times New Roman" w:eastAsia="仿宋_GB2312" w:cs="Times New Roman"/>
                <w:szCs w:val="21"/>
                <w:highlight w:val="none"/>
              </w:rPr>
              <w:t>，年龄</w:t>
            </w: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可放宽至45周岁以下。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  <w:highlight w:val="none"/>
              </w:rPr>
            </w:pPr>
          </w:p>
        </w:tc>
        <w:tc>
          <w:tcPr>
            <w:tcW w:w="198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承担纪检等工作。</w:t>
            </w:r>
          </w:p>
        </w:tc>
      </w:tr>
    </w:tbl>
    <w:p>
      <w:pPr>
        <w:rPr>
          <w:rFonts w:ascii="Times New Roman" w:hAnsi="Times New Roman" w:eastAsia="等线" w:cs="Times New Roman"/>
        </w:rPr>
      </w:pPr>
    </w:p>
    <w:p>
      <w:pPr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</w:rPr>
        <w:t>注：1．岗位要求专业为报考者最高学历专业，最高教育经历需按要求取得相应的学历学位；2．专业要求参照《普通高等学校本科专业目录（2020年版）》《研究生招生学科、专业代码册》和《专业学位授予和人才培养目录》；3．对于所学专业类同但不在上述参考目录中的，应聘人员可与我中心联系，由我中心根据工作岗位特点审核确认报名资格。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</w:pPr>
    </w:p>
    <w:p>
      <w:pPr>
        <w:snapToGrid w:val="0"/>
        <w:jc w:val="center"/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  <w:t>国家药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品</w:t>
      </w: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  <w:t>监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督管理</w:t>
      </w: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  <w:t>局药品审评中心202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  <w:t>3</w:t>
      </w: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  <w:t>年公开招聘社会在职人员岗位信息表（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eastAsia="zh-CN"/>
        </w:rPr>
        <w:t>直接面试</w:t>
      </w:r>
      <w:r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  <w:t>程序）</w:t>
      </w:r>
    </w:p>
    <w:tbl>
      <w:tblPr>
        <w:tblStyle w:val="6"/>
        <w:tblpPr w:leftFromText="180" w:rightFromText="180" w:vertAnchor="page" w:horzAnchor="page" w:tblpX="1461" w:tblpY="4053"/>
        <w:tblW w:w="14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623"/>
        <w:gridCol w:w="825"/>
        <w:gridCol w:w="3327"/>
        <w:gridCol w:w="925"/>
        <w:gridCol w:w="958"/>
        <w:gridCol w:w="818"/>
        <w:gridCol w:w="819"/>
        <w:gridCol w:w="3642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tblHeader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序号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岗位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名称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招聘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人数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专业要求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学历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学位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政治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面貌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人员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类型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年龄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条件</w:t>
            </w:r>
          </w:p>
        </w:tc>
        <w:tc>
          <w:tcPr>
            <w:tcW w:w="3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岗位条件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岗位</w:t>
            </w:r>
          </w:p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6" w:hRule="atLeast"/>
          <w:tblHeader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1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中药药学审评岗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2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药学（0780、1007、1055）、中药学（0781、1008、1056）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45周岁以下</w:t>
            </w:r>
          </w:p>
        </w:tc>
        <w:tc>
          <w:tcPr>
            <w:tcW w:w="3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2.具有高级专业技术职务任职资格；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3.具有3年以上药品审评相关工作经验或10年以上中药药学相关工作经验；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4.如具有5年以上药品审评工作经验者，年龄可放宽至50周岁以下。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承担中药注册申请的临床专业、药学专业技术审评工作。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tblHeader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药学审评岗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2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药学（0780、1007、1055）、制药工程（085235）、化学（0703）、化学工程与技术（0817）、中药学（</w:t>
            </w:r>
            <w:r>
              <w:rPr>
                <w:rFonts w:ascii="Times New Roman" w:hAnsi="Times New Roman" w:eastAsia="仿宋_GB2312" w:cs="Times New Roman"/>
                <w:szCs w:val="24"/>
              </w:rPr>
              <w:t>0781、1008、1056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）、化学工程（085216）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Cs w:val="24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45周岁以下</w:t>
            </w:r>
          </w:p>
        </w:tc>
        <w:tc>
          <w:tcPr>
            <w:tcW w:w="3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2.具有高级专业技术职称任职资格；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3.具有3年以上药品审评相关工作经验或10年以上药学相关工作经验；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4.如具有5年以上药品审评工作相关经验者，年龄可放宽至50周岁以下。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承担仿制药品注册申请的药学专业技术审评工作。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tblHeader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生物制品药学审评岗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生物学（0710）、生物医学工程（0777、0831、1072、085230）、微生物与生化药学（078005、100705）、生物与医药（085273）、生物工程（085238、0836）、项目管理（085239）、生物化工（081703）、病原生物学（077803、100103）、人体解剖与组织胚胎学（100101、077801）、免疫学（100102、077802）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45周岁以下</w:t>
            </w:r>
          </w:p>
        </w:tc>
        <w:tc>
          <w:tcPr>
            <w:tcW w:w="3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2.具有高级专业技术职务任职资格；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3.具有3年以上药品审评相关工作经验或10年以上生物制品药学相关工作经验；</w:t>
            </w:r>
          </w:p>
          <w:p>
            <w:pPr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4.如具有5年以上药品审评工作经验者，年龄可放宽至50周岁以下。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承担生物制品注册申请的药学专业技术审评工作。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tblHeader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药理毒理审评岗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szCs w:val="24"/>
              </w:rPr>
              <w:t>2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Cs w:val="21"/>
              </w:rPr>
              <w:t>药学（0780、1007、1055）、生物学（0710）、临床医学（1002、1051）、卫生毒理学（077905、100405）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45周岁以下</w:t>
            </w:r>
          </w:p>
        </w:tc>
        <w:tc>
          <w:tcPr>
            <w:tcW w:w="3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2.具有高级专业技术职务任职资格;</w:t>
            </w:r>
          </w:p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3.具有3年以上药品审评相关工作经验或10年以上药理毒理专业相关工作经验;</w:t>
            </w:r>
          </w:p>
          <w:p>
            <w:pPr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</w:rPr>
              <w:t>4.</w:t>
            </w:r>
            <w:r>
              <w:rPr>
                <w:rFonts w:ascii="Times New Roman" w:hAnsi="Times New Roman" w:eastAsia="仿宋_GB2312" w:cs="Times New Roman"/>
                <w:szCs w:val="21"/>
              </w:rPr>
              <w:t>如</w:t>
            </w:r>
            <w:r>
              <w:rPr>
                <w:rFonts w:ascii="Times New Roman" w:hAnsi="Times New Roman" w:eastAsia="仿宋_GB2312" w:cs="Times New Roman"/>
              </w:rPr>
              <w:t>具有5年以上药品审评工作经验者，年龄可放宽至50周岁以下。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承担药品注册申请的药理毒理学专业技术审评工作。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tblHeader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5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szCs w:val="21"/>
              </w:rPr>
              <w:t>中药临床审评岗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4"/>
              </w:rPr>
              <w:t>中医学（1005）、</w:t>
            </w:r>
            <w:r>
              <w:rPr>
                <w:rFonts w:ascii="Times New Roman" w:hAnsi="Times New Roman" w:eastAsia="仿宋_GB2312" w:cs="Times New Roman"/>
                <w:szCs w:val="21"/>
              </w:rPr>
              <w:t>中西医结合临床（100602、105709）、中医（1057）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45周岁以下</w:t>
            </w:r>
          </w:p>
        </w:tc>
        <w:tc>
          <w:tcPr>
            <w:tcW w:w="3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2.具有高级专业技术职务任职资格；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3.具有3年以上药品审评相关工作经验或5年以上中医临床相关工作经验；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4.如具有5年以上药品审评工作经验者，年龄可放宽至50周岁以下。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承担中药注册申请的临床专业技术审评工作。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tblHeader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6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化药临床审评岗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临床医学（1002、1051）、药理学（100706、078006）、基础医学（0778、1001）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45周岁以下</w:t>
            </w:r>
          </w:p>
        </w:tc>
        <w:tc>
          <w:tcPr>
            <w:tcW w:w="3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2.具有高级专业技术职务任职资格；</w:t>
            </w:r>
          </w:p>
          <w:p>
            <w:pPr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3.具有3年以上药品审评相关工作经验或5年以上临床相关工作经验；</w:t>
            </w:r>
          </w:p>
          <w:p>
            <w:pPr>
              <w:rPr>
                <w:rFonts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4.如具有5年以上药品审评工作经验者，年龄可放宽至50周岁以下。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承担临床注册申请的临床专业技术审评工作。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tblHeader/>
        </w:trPr>
        <w:tc>
          <w:tcPr>
            <w:tcW w:w="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7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生物制品临床审评岗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</w:t>
            </w:r>
          </w:p>
        </w:tc>
        <w:tc>
          <w:tcPr>
            <w:tcW w:w="3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</w:rPr>
              <w:t>基础医学（0778、1001）、临床医学（1002、1051）、公共卫生与预防医学（0779、1004）、公共卫生（1053）、生物学（0710）、微生物</w:t>
            </w:r>
            <w:r>
              <w:rPr>
                <w:rFonts w:ascii="Times New Roman" w:hAnsi="Times New Roman" w:eastAsia="仿宋_GB2312" w:cs="Times New Roman"/>
                <w:szCs w:val="21"/>
              </w:rPr>
              <w:t>与生化药学（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0</w:t>
            </w:r>
            <w:r>
              <w:rPr>
                <w:rFonts w:ascii="Times New Roman" w:hAnsi="Times New Roman" w:eastAsia="仿宋_GB2312" w:cs="Times New Roman"/>
                <w:szCs w:val="21"/>
              </w:rPr>
              <w:t>78005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、100705</w:t>
            </w:r>
            <w:r>
              <w:rPr>
                <w:rFonts w:ascii="Times New Roman" w:hAnsi="Times New Roman" w:eastAsia="仿宋_GB2312" w:cs="Times New Roman"/>
                <w:szCs w:val="21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、药理学</w:t>
            </w:r>
            <w:r>
              <w:rPr>
                <w:rFonts w:ascii="Times New Roman" w:hAnsi="Times New Roman" w:eastAsia="仿宋_GB2312" w:cs="Times New Roman"/>
                <w:szCs w:val="21"/>
              </w:rPr>
              <w:t>（078006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、</w:t>
            </w:r>
            <w:r>
              <w:rPr>
                <w:rFonts w:ascii="Times New Roman" w:hAnsi="Times New Roman" w:eastAsia="仿宋_GB2312" w:cs="Times New Roman"/>
                <w:szCs w:val="21"/>
              </w:rPr>
              <w:t>100706）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、</w:t>
            </w:r>
            <w:r>
              <w:rPr>
                <w:rFonts w:ascii="Times New Roman" w:hAnsi="Times New Roman" w:eastAsia="仿宋_GB2312" w:cs="Times New Roman"/>
                <w:szCs w:val="21"/>
              </w:rPr>
              <w:t>口腔医学（1003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、</w:t>
            </w:r>
            <w:r>
              <w:rPr>
                <w:rFonts w:ascii="Times New Roman" w:hAnsi="Times New Roman" w:eastAsia="仿宋_GB2312" w:cs="Times New Roman"/>
                <w:szCs w:val="21"/>
              </w:rPr>
              <w:t>1052）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硕士研究生及以上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不限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社会在职人员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45周岁以下</w:t>
            </w:r>
          </w:p>
        </w:tc>
        <w:tc>
          <w:tcPr>
            <w:tcW w:w="3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1.熟悉医药法律法规和相关政策；</w:t>
            </w:r>
          </w:p>
          <w:p>
            <w:pPr>
              <w:rPr>
                <w:rFonts w:ascii="Times New Roman" w:hAnsi="Times New Roman" w:eastAsia="等线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2.具有高级专业技术职务任职资格；</w:t>
            </w:r>
          </w:p>
          <w:p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3.具有3年以上药品审评相关工作经验或5年以上临床或公共卫生相关工作经验。</w:t>
            </w:r>
          </w:p>
          <w:p>
            <w:pPr>
              <w:rPr>
                <w:rFonts w:ascii="Times New Roman" w:hAnsi="Times New Roman" w:eastAsia="仿宋_GB2312" w:cs="Times New Roman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szCs w:val="21"/>
                <w:highlight w:val="none"/>
              </w:rPr>
              <w:t>4.如具有5年以上药品审评工作经验者，年龄可放宽至50周岁以下。</w:t>
            </w:r>
          </w:p>
          <w:p>
            <w:pPr>
              <w:rPr>
                <w:rFonts w:ascii="Times New Roman" w:hAnsi="Times New Roman" w:eastAsia="仿宋_GB2312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承担生物制品注册申请临床专业技术审评工作。</w:t>
            </w:r>
          </w:p>
        </w:tc>
      </w:tr>
    </w:tbl>
    <w:p>
      <w:pPr>
        <w:rPr>
          <w:rFonts w:ascii="Times New Roman" w:hAnsi="Times New Roman" w:eastAsia="等线" w:cs="Times New Roman"/>
        </w:rPr>
      </w:pPr>
    </w:p>
    <w:p>
      <w:pPr>
        <w:rPr>
          <w:rFonts w:hint="eastAsia" w:ascii="Times New Roman" w:hAnsi="Times New Roman" w:eastAsia="仿宋_GB2312" w:cs="Times New Roman"/>
          <w:lang w:eastAsia="zh-CN"/>
        </w:rPr>
        <w:sectPr>
          <w:footerReference r:id="rId6" w:type="first"/>
          <w:footerReference r:id="rId4" w:type="default"/>
          <w:headerReference r:id="rId3" w:type="even"/>
          <w:footerReference r:id="rId5" w:type="even"/>
          <w:pgSz w:w="16838" w:h="11906" w:orient="landscape"/>
          <w:pgMar w:top="1587" w:right="2154" w:bottom="1474" w:left="2098" w:header="851" w:footer="992" w:gutter="0"/>
          <w:cols w:space="720" w:num="1"/>
          <w:docGrid w:linePitch="312" w:charSpace="0"/>
        </w:sectPr>
      </w:pPr>
      <w:r>
        <w:rPr>
          <w:rFonts w:ascii="Times New Roman" w:hAnsi="Times New Roman" w:eastAsia="仿宋_GB2312" w:cs="Times New Roman"/>
        </w:rPr>
        <w:t>注：1．岗位要求专业为报考者最高学历专业，最高教育经历需按要求取得相应的学历学位；2．专业要求参照《普通高等学校本科专业目录（2020年版）》《研究生招生学科、专业代码册》和《专业学位授予和人才培养目录》；3．对于所学专业类同但不在上述参考目录中的，应聘人员可与我中心联系，由我中心根据工作岗位特点审核确认报名资格</w:t>
      </w:r>
      <w:r>
        <w:rPr>
          <w:rFonts w:hint="eastAsia" w:ascii="Times New Roman" w:hAnsi="Times New Roman" w:eastAsia="仿宋_GB2312" w:cs="Times New Roman"/>
          <w:lang w:eastAsia="zh-CN"/>
        </w:rPr>
        <w:t>。</w:t>
      </w:r>
    </w:p>
    <w:p>
      <w:pPr>
        <w:rPr>
          <w:rFonts w:hint="eastAsia" w:eastAsia="宋体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URW Bookman">
    <w:altName w:val="Segoe Print"/>
    <w:panose1 w:val="00000400000000000000"/>
    <w:charset w:val="00"/>
    <w:family w:val="auto"/>
    <w:pitch w:val="default"/>
    <w:sig w:usb0="00000000" w:usb1="00000000" w:usb2="00000000" w:usb3="00000000" w:csb0="6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5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ql5uc8AAAAFAQAADwAAAAAAAAABACAAAAAiAAAAZHJzL2Rvd25yZXYueG1sUEsBAhQAFAAAAAgA&#10;h07iQJkdEn28AQAAZAMAAA4AAAAAAAAAAQAgAAAAH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5"/>
                      </w:rPr>
                    </w:pPr>
                    <w:r>
                      <w:fldChar w:fldCharType="begin"/>
                    </w:r>
                    <w:r>
                      <w:rPr>
                        <w:rStyle w:val="5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5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- 34 -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ql5uc8AAAAFAQAADwAAAAAAAAABACAAAAAiAAAAZHJzL2Rvd25yZXYueG1sUEsBAhQAFAAAAAgA&#10;h07iQECX5LO8AQAAZAMAAA4AAAAAAAAAAQAgAAAAHg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- 34 -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0B"/>
    <w:rsid w:val="00001A2F"/>
    <w:rsid w:val="000033A8"/>
    <w:rsid w:val="00005064"/>
    <w:rsid w:val="00006E7A"/>
    <w:rsid w:val="000072BF"/>
    <w:rsid w:val="000260A1"/>
    <w:rsid w:val="00027E7D"/>
    <w:rsid w:val="000312AF"/>
    <w:rsid w:val="000327C0"/>
    <w:rsid w:val="00032A8B"/>
    <w:rsid w:val="000335C1"/>
    <w:rsid w:val="000416B3"/>
    <w:rsid w:val="00047F60"/>
    <w:rsid w:val="00052CCE"/>
    <w:rsid w:val="00060A29"/>
    <w:rsid w:val="00062F82"/>
    <w:rsid w:val="00064FC1"/>
    <w:rsid w:val="00065AEB"/>
    <w:rsid w:val="00071A3C"/>
    <w:rsid w:val="000728E5"/>
    <w:rsid w:val="00074201"/>
    <w:rsid w:val="00087537"/>
    <w:rsid w:val="0009165A"/>
    <w:rsid w:val="00095B46"/>
    <w:rsid w:val="00096003"/>
    <w:rsid w:val="00097F09"/>
    <w:rsid w:val="000B6536"/>
    <w:rsid w:val="000C1B32"/>
    <w:rsid w:val="000C4AE7"/>
    <w:rsid w:val="000C52D3"/>
    <w:rsid w:val="000C6E40"/>
    <w:rsid w:val="000C718E"/>
    <w:rsid w:val="000D036C"/>
    <w:rsid w:val="000D2E6A"/>
    <w:rsid w:val="000D3B0B"/>
    <w:rsid w:val="000E0328"/>
    <w:rsid w:val="000E147B"/>
    <w:rsid w:val="000E3C60"/>
    <w:rsid w:val="000E75F2"/>
    <w:rsid w:val="000E7AA9"/>
    <w:rsid w:val="00101865"/>
    <w:rsid w:val="00103F8A"/>
    <w:rsid w:val="0010426D"/>
    <w:rsid w:val="001112C6"/>
    <w:rsid w:val="0011779D"/>
    <w:rsid w:val="00125D98"/>
    <w:rsid w:val="001363AC"/>
    <w:rsid w:val="0014014D"/>
    <w:rsid w:val="0014210C"/>
    <w:rsid w:val="00142885"/>
    <w:rsid w:val="00151596"/>
    <w:rsid w:val="00156379"/>
    <w:rsid w:val="001748FC"/>
    <w:rsid w:val="00175364"/>
    <w:rsid w:val="00175967"/>
    <w:rsid w:val="00176390"/>
    <w:rsid w:val="00176969"/>
    <w:rsid w:val="001858EA"/>
    <w:rsid w:val="00186942"/>
    <w:rsid w:val="00186BFE"/>
    <w:rsid w:val="001A0125"/>
    <w:rsid w:val="001A1171"/>
    <w:rsid w:val="001A3359"/>
    <w:rsid w:val="001A7FA0"/>
    <w:rsid w:val="001B1F8C"/>
    <w:rsid w:val="001B597B"/>
    <w:rsid w:val="001C0A01"/>
    <w:rsid w:val="001D06E0"/>
    <w:rsid w:val="001E226A"/>
    <w:rsid w:val="001E2D88"/>
    <w:rsid w:val="001E3E6B"/>
    <w:rsid w:val="001F2666"/>
    <w:rsid w:val="00200223"/>
    <w:rsid w:val="00201CDF"/>
    <w:rsid w:val="0020667D"/>
    <w:rsid w:val="00213CDC"/>
    <w:rsid w:val="00214047"/>
    <w:rsid w:val="00223E53"/>
    <w:rsid w:val="00225091"/>
    <w:rsid w:val="002271D7"/>
    <w:rsid w:val="00260A9B"/>
    <w:rsid w:val="00264911"/>
    <w:rsid w:val="00274FE4"/>
    <w:rsid w:val="00282888"/>
    <w:rsid w:val="00283760"/>
    <w:rsid w:val="00283F93"/>
    <w:rsid w:val="0029326F"/>
    <w:rsid w:val="002940A8"/>
    <w:rsid w:val="002A0761"/>
    <w:rsid w:val="002A4718"/>
    <w:rsid w:val="002B19BF"/>
    <w:rsid w:val="002B2400"/>
    <w:rsid w:val="002B69B1"/>
    <w:rsid w:val="002C4069"/>
    <w:rsid w:val="002C7B23"/>
    <w:rsid w:val="002D1982"/>
    <w:rsid w:val="002D1F3B"/>
    <w:rsid w:val="002D6FB7"/>
    <w:rsid w:val="002D718E"/>
    <w:rsid w:val="002E23C7"/>
    <w:rsid w:val="002F0C90"/>
    <w:rsid w:val="002F7EDA"/>
    <w:rsid w:val="0030659E"/>
    <w:rsid w:val="00306CFE"/>
    <w:rsid w:val="00307D4E"/>
    <w:rsid w:val="003107CC"/>
    <w:rsid w:val="0032046D"/>
    <w:rsid w:val="00322BE7"/>
    <w:rsid w:val="00325E3C"/>
    <w:rsid w:val="003309A6"/>
    <w:rsid w:val="003459B8"/>
    <w:rsid w:val="00346293"/>
    <w:rsid w:val="0035024D"/>
    <w:rsid w:val="00350AB5"/>
    <w:rsid w:val="00357BA7"/>
    <w:rsid w:val="003624B5"/>
    <w:rsid w:val="003639AC"/>
    <w:rsid w:val="00371446"/>
    <w:rsid w:val="00373AF9"/>
    <w:rsid w:val="00376163"/>
    <w:rsid w:val="00377134"/>
    <w:rsid w:val="003865B6"/>
    <w:rsid w:val="00390D84"/>
    <w:rsid w:val="00391E7B"/>
    <w:rsid w:val="003A12B9"/>
    <w:rsid w:val="003A2CCE"/>
    <w:rsid w:val="003A51F6"/>
    <w:rsid w:val="003A6909"/>
    <w:rsid w:val="003B072A"/>
    <w:rsid w:val="003B17DA"/>
    <w:rsid w:val="003B351B"/>
    <w:rsid w:val="003B40E8"/>
    <w:rsid w:val="003B7C63"/>
    <w:rsid w:val="003D5F5B"/>
    <w:rsid w:val="003D72DA"/>
    <w:rsid w:val="003F706E"/>
    <w:rsid w:val="004044AD"/>
    <w:rsid w:val="004142CF"/>
    <w:rsid w:val="0041732D"/>
    <w:rsid w:val="00424AB1"/>
    <w:rsid w:val="004344FC"/>
    <w:rsid w:val="00435245"/>
    <w:rsid w:val="0044095D"/>
    <w:rsid w:val="00442186"/>
    <w:rsid w:val="004435D9"/>
    <w:rsid w:val="00443BE3"/>
    <w:rsid w:val="0045027F"/>
    <w:rsid w:val="004503C2"/>
    <w:rsid w:val="00453833"/>
    <w:rsid w:val="00454DE0"/>
    <w:rsid w:val="00456FF2"/>
    <w:rsid w:val="004622C1"/>
    <w:rsid w:val="004668FA"/>
    <w:rsid w:val="004703BB"/>
    <w:rsid w:val="004719BC"/>
    <w:rsid w:val="0048399B"/>
    <w:rsid w:val="00484A34"/>
    <w:rsid w:val="004901C3"/>
    <w:rsid w:val="004A287E"/>
    <w:rsid w:val="004A4AB3"/>
    <w:rsid w:val="004A4F23"/>
    <w:rsid w:val="004A749C"/>
    <w:rsid w:val="004B470F"/>
    <w:rsid w:val="004B6A06"/>
    <w:rsid w:val="004C0B48"/>
    <w:rsid w:val="004C18F6"/>
    <w:rsid w:val="004C5064"/>
    <w:rsid w:val="004C5907"/>
    <w:rsid w:val="004C5BE7"/>
    <w:rsid w:val="004D5E3F"/>
    <w:rsid w:val="004F3A29"/>
    <w:rsid w:val="00513AB6"/>
    <w:rsid w:val="005308BF"/>
    <w:rsid w:val="00537360"/>
    <w:rsid w:val="00541DF9"/>
    <w:rsid w:val="00541E0A"/>
    <w:rsid w:val="005424E4"/>
    <w:rsid w:val="00542D97"/>
    <w:rsid w:val="005539B2"/>
    <w:rsid w:val="00563A8F"/>
    <w:rsid w:val="00564370"/>
    <w:rsid w:val="005729C7"/>
    <w:rsid w:val="00572EB3"/>
    <w:rsid w:val="00577DB4"/>
    <w:rsid w:val="005832A8"/>
    <w:rsid w:val="005A2ADF"/>
    <w:rsid w:val="005A59F5"/>
    <w:rsid w:val="005A5A48"/>
    <w:rsid w:val="005B23E1"/>
    <w:rsid w:val="005B3083"/>
    <w:rsid w:val="005B57C1"/>
    <w:rsid w:val="005B610E"/>
    <w:rsid w:val="005C1FA6"/>
    <w:rsid w:val="005C3CED"/>
    <w:rsid w:val="005E0F89"/>
    <w:rsid w:val="005E4C75"/>
    <w:rsid w:val="005E5AB1"/>
    <w:rsid w:val="005E606B"/>
    <w:rsid w:val="005F3A95"/>
    <w:rsid w:val="00603CDD"/>
    <w:rsid w:val="006069FB"/>
    <w:rsid w:val="006179CC"/>
    <w:rsid w:val="00626693"/>
    <w:rsid w:val="0062742E"/>
    <w:rsid w:val="00655F4F"/>
    <w:rsid w:val="00657FF1"/>
    <w:rsid w:val="00662503"/>
    <w:rsid w:val="00665400"/>
    <w:rsid w:val="00667656"/>
    <w:rsid w:val="00667B72"/>
    <w:rsid w:val="00676A15"/>
    <w:rsid w:val="006808B1"/>
    <w:rsid w:val="006853E8"/>
    <w:rsid w:val="00697BA1"/>
    <w:rsid w:val="006A439B"/>
    <w:rsid w:val="006B2386"/>
    <w:rsid w:val="006C0987"/>
    <w:rsid w:val="006E2D83"/>
    <w:rsid w:val="006E6248"/>
    <w:rsid w:val="006E701E"/>
    <w:rsid w:val="006F057D"/>
    <w:rsid w:val="006F25A9"/>
    <w:rsid w:val="006F3C9B"/>
    <w:rsid w:val="006F67B5"/>
    <w:rsid w:val="00706953"/>
    <w:rsid w:val="007070BE"/>
    <w:rsid w:val="007141CD"/>
    <w:rsid w:val="00721468"/>
    <w:rsid w:val="0073104E"/>
    <w:rsid w:val="00731BB3"/>
    <w:rsid w:val="0073237F"/>
    <w:rsid w:val="00737735"/>
    <w:rsid w:val="00743247"/>
    <w:rsid w:val="00744D9F"/>
    <w:rsid w:val="00745484"/>
    <w:rsid w:val="007513B6"/>
    <w:rsid w:val="00753240"/>
    <w:rsid w:val="00762FA5"/>
    <w:rsid w:val="00776F36"/>
    <w:rsid w:val="00780B74"/>
    <w:rsid w:val="00794FD9"/>
    <w:rsid w:val="007A1ECB"/>
    <w:rsid w:val="007A2BA2"/>
    <w:rsid w:val="007A382E"/>
    <w:rsid w:val="007A3BD4"/>
    <w:rsid w:val="007B3D2B"/>
    <w:rsid w:val="007B6DBE"/>
    <w:rsid w:val="007C10F8"/>
    <w:rsid w:val="007C301A"/>
    <w:rsid w:val="007C44C4"/>
    <w:rsid w:val="007C492C"/>
    <w:rsid w:val="007C6519"/>
    <w:rsid w:val="007C66DB"/>
    <w:rsid w:val="007E214D"/>
    <w:rsid w:val="007F0940"/>
    <w:rsid w:val="007F72A5"/>
    <w:rsid w:val="00800BFB"/>
    <w:rsid w:val="008016BF"/>
    <w:rsid w:val="00806D1C"/>
    <w:rsid w:val="00813840"/>
    <w:rsid w:val="00813D14"/>
    <w:rsid w:val="0081426C"/>
    <w:rsid w:val="00814ED8"/>
    <w:rsid w:val="008204B0"/>
    <w:rsid w:val="00823B8A"/>
    <w:rsid w:val="00826062"/>
    <w:rsid w:val="00826319"/>
    <w:rsid w:val="00827B0D"/>
    <w:rsid w:val="00833672"/>
    <w:rsid w:val="00853E32"/>
    <w:rsid w:val="00856017"/>
    <w:rsid w:val="00860DE9"/>
    <w:rsid w:val="00861537"/>
    <w:rsid w:val="00864343"/>
    <w:rsid w:val="008678C7"/>
    <w:rsid w:val="00867F28"/>
    <w:rsid w:val="00881D8B"/>
    <w:rsid w:val="00882737"/>
    <w:rsid w:val="0089475E"/>
    <w:rsid w:val="008A2C15"/>
    <w:rsid w:val="008A6C97"/>
    <w:rsid w:val="008B715C"/>
    <w:rsid w:val="008C32F8"/>
    <w:rsid w:val="008D1E55"/>
    <w:rsid w:val="008D6DE2"/>
    <w:rsid w:val="008E16DF"/>
    <w:rsid w:val="008F3A03"/>
    <w:rsid w:val="009114FC"/>
    <w:rsid w:val="00921C28"/>
    <w:rsid w:val="009228A8"/>
    <w:rsid w:val="00926742"/>
    <w:rsid w:val="00937D1C"/>
    <w:rsid w:val="00940B4D"/>
    <w:rsid w:val="00942BCA"/>
    <w:rsid w:val="009456A6"/>
    <w:rsid w:val="00954900"/>
    <w:rsid w:val="0095545C"/>
    <w:rsid w:val="00960BB4"/>
    <w:rsid w:val="0097326A"/>
    <w:rsid w:val="009838E7"/>
    <w:rsid w:val="00983E49"/>
    <w:rsid w:val="00996139"/>
    <w:rsid w:val="009B1610"/>
    <w:rsid w:val="009B707A"/>
    <w:rsid w:val="009C34B6"/>
    <w:rsid w:val="009D1789"/>
    <w:rsid w:val="009D341F"/>
    <w:rsid w:val="009D40DE"/>
    <w:rsid w:val="009D5B56"/>
    <w:rsid w:val="009D7A60"/>
    <w:rsid w:val="009E7896"/>
    <w:rsid w:val="009E7B17"/>
    <w:rsid w:val="009F2715"/>
    <w:rsid w:val="00A02541"/>
    <w:rsid w:val="00A02C75"/>
    <w:rsid w:val="00A046B8"/>
    <w:rsid w:val="00A05C21"/>
    <w:rsid w:val="00A129FE"/>
    <w:rsid w:val="00A14ECD"/>
    <w:rsid w:val="00A1744B"/>
    <w:rsid w:val="00A20447"/>
    <w:rsid w:val="00A235BB"/>
    <w:rsid w:val="00A333E4"/>
    <w:rsid w:val="00A34872"/>
    <w:rsid w:val="00A35E4E"/>
    <w:rsid w:val="00A5324A"/>
    <w:rsid w:val="00A536AB"/>
    <w:rsid w:val="00A54EEE"/>
    <w:rsid w:val="00A716B5"/>
    <w:rsid w:val="00A75EC3"/>
    <w:rsid w:val="00A86C52"/>
    <w:rsid w:val="00A94F07"/>
    <w:rsid w:val="00A95599"/>
    <w:rsid w:val="00AA297F"/>
    <w:rsid w:val="00AB2F01"/>
    <w:rsid w:val="00AB4AED"/>
    <w:rsid w:val="00AD1DBC"/>
    <w:rsid w:val="00AD220A"/>
    <w:rsid w:val="00AD32FF"/>
    <w:rsid w:val="00AE33EA"/>
    <w:rsid w:val="00AE43ED"/>
    <w:rsid w:val="00AF6B00"/>
    <w:rsid w:val="00B006EC"/>
    <w:rsid w:val="00B022B8"/>
    <w:rsid w:val="00B03F23"/>
    <w:rsid w:val="00B048D4"/>
    <w:rsid w:val="00B14F7E"/>
    <w:rsid w:val="00B25BBF"/>
    <w:rsid w:val="00B27631"/>
    <w:rsid w:val="00B305C6"/>
    <w:rsid w:val="00B33E30"/>
    <w:rsid w:val="00B4196B"/>
    <w:rsid w:val="00B47949"/>
    <w:rsid w:val="00B525DE"/>
    <w:rsid w:val="00B55E12"/>
    <w:rsid w:val="00B56D43"/>
    <w:rsid w:val="00B60CEE"/>
    <w:rsid w:val="00B61402"/>
    <w:rsid w:val="00B6417E"/>
    <w:rsid w:val="00B65DE2"/>
    <w:rsid w:val="00B666F0"/>
    <w:rsid w:val="00B71B2B"/>
    <w:rsid w:val="00B845E7"/>
    <w:rsid w:val="00B900ED"/>
    <w:rsid w:val="00B91A9C"/>
    <w:rsid w:val="00BA7386"/>
    <w:rsid w:val="00BB5D6B"/>
    <w:rsid w:val="00BC736A"/>
    <w:rsid w:val="00BD0865"/>
    <w:rsid w:val="00BD45D4"/>
    <w:rsid w:val="00BE59A8"/>
    <w:rsid w:val="00BF46E6"/>
    <w:rsid w:val="00C00EF1"/>
    <w:rsid w:val="00C05835"/>
    <w:rsid w:val="00C17680"/>
    <w:rsid w:val="00C227E8"/>
    <w:rsid w:val="00C24D8B"/>
    <w:rsid w:val="00C307C2"/>
    <w:rsid w:val="00C35DAE"/>
    <w:rsid w:val="00C37071"/>
    <w:rsid w:val="00C4049F"/>
    <w:rsid w:val="00C42178"/>
    <w:rsid w:val="00C4699B"/>
    <w:rsid w:val="00C51A0D"/>
    <w:rsid w:val="00C538E7"/>
    <w:rsid w:val="00C55E08"/>
    <w:rsid w:val="00C569C3"/>
    <w:rsid w:val="00C63FCB"/>
    <w:rsid w:val="00C6478B"/>
    <w:rsid w:val="00C64FE3"/>
    <w:rsid w:val="00C66BF1"/>
    <w:rsid w:val="00C70A15"/>
    <w:rsid w:val="00C75F04"/>
    <w:rsid w:val="00C768A6"/>
    <w:rsid w:val="00C85593"/>
    <w:rsid w:val="00C87897"/>
    <w:rsid w:val="00C93A14"/>
    <w:rsid w:val="00C95DAD"/>
    <w:rsid w:val="00CA6476"/>
    <w:rsid w:val="00CA7847"/>
    <w:rsid w:val="00CB06B6"/>
    <w:rsid w:val="00CB0AB9"/>
    <w:rsid w:val="00CB1A0E"/>
    <w:rsid w:val="00CE0924"/>
    <w:rsid w:val="00CE1F3C"/>
    <w:rsid w:val="00CE53A9"/>
    <w:rsid w:val="00CE53D1"/>
    <w:rsid w:val="00CE6CFA"/>
    <w:rsid w:val="00CE790F"/>
    <w:rsid w:val="00CF1FB3"/>
    <w:rsid w:val="00D030AA"/>
    <w:rsid w:val="00D201A3"/>
    <w:rsid w:val="00D21E88"/>
    <w:rsid w:val="00D24250"/>
    <w:rsid w:val="00D26ED5"/>
    <w:rsid w:val="00D2717A"/>
    <w:rsid w:val="00D27E8B"/>
    <w:rsid w:val="00D31DB3"/>
    <w:rsid w:val="00D40031"/>
    <w:rsid w:val="00D40561"/>
    <w:rsid w:val="00D41C06"/>
    <w:rsid w:val="00D471A3"/>
    <w:rsid w:val="00D62DA6"/>
    <w:rsid w:val="00D63EEB"/>
    <w:rsid w:val="00D676EE"/>
    <w:rsid w:val="00D70460"/>
    <w:rsid w:val="00D70873"/>
    <w:rsid w:val="00D76380"/>
    <w:rsid w:val="00D91728"/>
    <w:rsid w:val="00D93614"/>
    <w:rsid w:val="00DC25DE"/>
    <w:rsid w:val="00DC79DF"/>
    <w:rsid w:val="00DD7215"/>
    <w:rsid w:val="00DE159C"/>
    <w:rsid w:val="00DF2AE6"/>
    <w:rsid w:val="00DF48DE"/>
    <w:rsid w:val="00DF6461"/>
    <w:rsid w:val="00E0065D"/>
    <w:rsid w:val="00E01DE6"/>
    <w:rsid w:val="00E06876"/>
    <w:rsid w:val="00E11815"/>
    <w:rsid w:val="00E126C8"/>
    <w:rsid w:val="00E20DBC"/>
    <w:rsid w:val="00E26718"/>
    <w:rsid w:val="00E46C50"/>
    <w:rsid w:val="00E54E48"/>
    <w:rsid w:val="00E61D68"/>
    <w:rsid w:val="00E70BB0"/>
    <w:rsid w:val="00E724AB"/>
    <w:rsid w:val="00E725FB"/>
    <w:rsid w:val="00E80098"/>
    <w:rsid w:val="00E86A28"/>
    <w:rsid w:val="00E86ACE"/>
    <w:rsid w:val="00E87FEF"/>
    <w:rsid w:val="00E90715"/>
    <w:rsid w:val="00E97162"/>
    <w:rsid w:val="00EA4995"/>
    <w:rsid w:val="00EC345C"/>
    <w:rsid w:val="00EC640D"/>
    <w:rsid w:val="00ED51CB"/>
    <w:rsid w:val="00ED52DE"/>
    <w:rsid w:val="00EE5CE4"/>
    <w:rsid w:val="00EF03E3"/>
    <w:rsid w:val="00EF26BA"/>
    <w:rsid w:val="00EF6A41"/>
    <w:rsid w:val="00F02070"/>
    <w:rsid w:val="00F02BA9"/>
    <w:rsid w:val="00F031F6"/>
    <w:rsid w:val="00F22DFA"/>
    <w:rsid w:val="00F26F76"/>
    <w:rsid w:val="00F37175"/>
    <w:rsid w:val="00F37930"/>
    <w:rsid w:val="00F43D2C"/>
    <w:rsid w:val="00F44E1D"/>
    <w:rsid w:val="00F45230"/>
    <w:rsid w:val="00F51737"/>
    <w:rsid w:val="00F528DE"/>
    <w:rsid w:val="00F650A1"/>
    <w:rsid w:val="00F707EC"/>
    <w:rsid w:val="00F72E9C"/>
    <w:rsid w:val="00F74114"/>
    <w:rsid w:val="00F74B27"/>
    <w:rsid w:val="00F83DCE"/>
    <w:rsid w:val="00F83EB5"/>
    <w:rsid w:val="00F87CA2"/>
    <w:rsid w:val="00F90975"/>
    <w:rsid w:val="00F93380"/>
    <w:rsid w:val="00F93C2F"/>
    <w:rsid w:val="00F965BD"/>
    <w:rsid w:val="00F97BAA"/>
    <w:rsid w:val="00FA063C"/>
    <w:rsid w:val="00FA2824"/>
    <w:rsid w:val="00FA2D55"/>
    <w:rsid w:val="00FB0D27"/>
    <w:rsid w:val="00FB128E"/>
    <w:rsid w:val="00FC090E"/>
    <w:rsid w:val="00FC55BD"/>
    <w:rsid w:val="00FC73F4"/>
    <w:rsid w:val="00FD0755"/>
    <w:rsid w:val="00FD71C7"/>
    <w:rsid w:val="00FE1FAE"/>
    <w:rsid w:val="00FE62FE"/>
    <w:rsid w:val="00FF2D00"/>
    <w:rsid w:val="00FF3E2A"/>
    <w:rsid w:val="1FEFBD27"/>
    <w:rsid w:val="50E03532"/>
    <w:rsid w:val="7B793553"/>
    <w:rsid w:val="DE4E37FF"/>
    <w:rsid w:val="DFFDEDBB"/>
    <w:rsid w:val="E7F7F52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608</Words>
  <Characters>3467</Characters>
  <Lines>28</Lines>
  <Paragraphs>8</Paragraphs>
  <TotalTime>0</TotalTime>
  <ScaleCrop>false</ScaleCrop>
  <LinksUpToDate>false</LinksUpToDate>
  <CharactersWithSpaces>4067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2022-11-18T17:14:00Z</dcterms:created>
  <dc:creator>杨淼</dc:creator>
  <cp:lastModifiedBy>hanzhili</cp:lastModifiedBy>
  <cp:lastPrinted>2023-02-02T01:49:00Z</cp:lastPrinted>
  <dcterms:modified xsi:type="dcterms:W3CDTF">2023-02-15T01:40:12Z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